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DCF0" w14:textId="77777777" w:rsidR="00010CAB" w:rsidRPr="00127B7E" w:rsidRDefault="00010CAB" w:rsidP="00010CAB">
      <w:pPr>
        <w:pStyle w:val="Heading1"/>
        <w:rPr>
          <w:rFonts w:ascii="Calibri" w:eastAsia="Calibri" w:hAnsi="Calibri" w:cs="Calibri"/>
          <w:color w:val="1F3864"/>
          <w:szCs w:val="36"/>
        </w:rPr>
      </w:pPr>
      <w:r w:rsidRPr="00127B7E">
        <w:rPr>
          <w:rFonts w:ascii="Calibri" w:eastAsia="Calibri" w:hAnsi="Calibri" w:cs="Calibri"/>
          <w:color w:val="1F3864"/>
          <w:szCs w:val="36"/>
        </w:rPr>
        <w:t>Cultural competence</w:t>
      </w:r>
      <w:r>
        <w:rPr>
          <w:rFonts w:ascii="Calibri" w:eastAsia="Calibri" w:hAnsi="Calibri" w:cs="Calibri"/>
          <w:color w:val="1F3864"/>
          <w:szCs w:val="36"/>
        </w:rPr>
        <w:t xml:space="preserve"> module</w:t>
      </w:r>
    </w:p>
    <w:p w14:paraId="791AB648" w14:textId="77777777" w:rsidR="00010CAB" w:rsidRDefault="00010CAB" w:rsidP="00010CAB">
      <w:pPr>
        <w:pStyle w:val="Heading2"/>
        <w:spacing w:before="0" w:line="240" w:lineRule="auto"/>
        <w:rPr>
          <w:rFonts w:ascii="Calibri" w:hAnsi="Calibri" w:cs="Calibri"/>
          <w:color w:val="2F5496"/>
        </w:rPr>
      </w:pPr>
    </w:p>
    <w:p w14:paraId="10CFD2DB" w14:textId="77777777" w:rsidR="00010CAB" w:rsidRDefault="00010CAB" w:rsidP="00010CAB">
      <w:pPr>
        <w:pStyle w:val="Heading2"/>
        <w:spacing w:before="0" w:line="240" w:lineRule="auto"/>
        <w:rPr>
          <w:rFonts w:ascii="Calibri" w:hAnsi="Calibri" w:cs="Calibri"/>
          <w:color w:val="2F5496"/>
        </w:rPr>
      </w:pPr>
      <w:r w:rsidRPr="00046EB3">
        <w:rPr>
          <w:rFonts w:ascii="Calibri" w:hAnsi="Calibri" w:cs="Calibri"/>
          <w:color w:val="2F5496"/>
        </w:rPr>
        <w:t>Learning objectives for this session</w:t>
      </w:r>
    </w:p>
    <w:p w14:paraId="0FD8E837" w14:textId="77777777" w:rsidR="00010CAB" w:rsidRPr="00046EB3" w:rsidRDefault="00010CAB" w:rsidP="00010CAB"/>
    <w:p w14:paraId="0F51327E" w14:textId="77777777" w:rsidR="00010CAB" w:rsidRDefault="00010CAB" w:rsidP="00010CAB">
      <w:pPr>
        <w:spacing w:after="80"/>
        <w:rPr>
          <w:rFonts w:ascii="Calibri" w:hAnsi="Calibri" w:cs="Calibri"/>
          <w:szCs w:val="20"/>
        </w:rPr>
      </w:pPr>
      <w:r w:rsidRPr="00046EB3">
        <w:rPr>
          <w:rFonts w:ascii="Calibri" w:hAnsi="Calibri" w:cs="Calibri"/>
          <w:szCs w:val="20"/>
        </w:rPr>
        <w:t>By the end of this session participants will be able to:</w:t>
      </w:r>
    </w:p>
    <w:p w14:paraId="390ABB34" w14:textId="77777777" w:rsidR="00010CAB" w:rsidRPr="00046EB3" w:rsidRDefault="00010CAB" w:rsidP="00010CAB">
      <w:pPr>
        <w:spacing w:after="80"/>
        <w:rPr>
          <w:rFonts w:ascii="Calibri" w:hAnsi="Calibri" w:cs="Calibri"/>
          <w:szCs w:val="20"/>
        </w:rPr>
      </w:pPr>
    </w:p>
    <w:p w14:paraId="6BBC92E7" w14:textId="77777777" w:rsidR="00010CAB" w:rsidRPr="00046EB3" w:rsidRDefault="00010CAB" w:rsidP="00010CAB">
      <w:pPr>
        <w:pStyle w:val="Bullet-Last"/>
        <w:numPr>
          <w:ilvl w:val="0"/>
          <w:numId w:val="1"/>
        </w:numPr>
        <w:spacing w:after="120"/>
        <w:rPr>
          <w:rFonts w:ascii="Calibri" w:hAnsi="Calibri" w:cs="Calibri"/>
          <w:color w:val="2F5496" w:themeColor="accent1" w:themeShade="BF"/>
        </w:rPr>
      </w:pPr>
      <w:r w:rsidRPr="00046EB3">
        <w:rPr>
          <w:rFonts w:ascii="Calibri" w:hAnsi="Calibri" w:cs="Calibri"/>
          <w:color w:val="2F5496" w:themeColor="accent1" w:themeShade="BF"/>
        </w:rPr>
        <w:t>describe what cultural competence is and why it is important</w:t>
      </w:r>
    </w:p>
    <w:p w14:paraId="3C5CA007" w14:textId="77777777" w:rsidR="00010CAB" w:rsidRPr="00046EB3" w:rsidRDefault="00010CAB" w:rsidP="00010CAB">
      <w:pPr>
        <w:pStyle w:val="Bullet-Last"/>
        <w:numPr>
          <w:ilvl w:val="0"/>
          <w:numId w:val="1"/>
        </w:numPr>
        <w:spacing w:after="120"/>
        <w:rPr>
          <w:rFonts w:ascii="Calibri" w:hAnsi="Calibri" w:cs="Calibri"/>
          <w:color w:val="2F5496" w:themeColor="accent1" w:themeShade="BF"/>
        </w:rPr>
      </w:pPr>
      <w:r w:rsidRPr="00046EB3">
        <w:rPr>
          <w:rFonts w:ascii="Calibri" w:hAnsi="Calibri" w:cs="Calibri"/>
          <w:color w:val="2F5496" w:themeColor="accent1" w:themeShade="BF"/>
        </w:rPr>
        <w:t>describe how definitions of cultural competence have changed</w:t>
      </w:r>
    </w:p>
    <w:p w14:paraId="48740CFA" w14:textId="77777777" w:rsidR="00010CAB" w:rsidRPr="00046EB3" w:rsidRDefault="00010CAB" w:rsidP="00010CAB">
      <w:pPr>
        <w:pStyle w:val="Bullet-Last"/>
        <w:numPr>
          <w:ilvl w:val="0"/>
          <w:numId w:val="1"/>
        </w:numPr>
        <w:spacing w:after="120"/>
        <w:rPr>
          <w:rFonts w:ascii="Calibri" w:hAnsi="Calibri" w:cs="Calibri"/>
          <w:color w:val="2F5496" w:themeColor="accent1" w:themeShade="BF"/>
        </w:rPr>
      </w:pPr>
      <w:r w:rsidRPr="00046EB3">
        <w:rPr>
          <w:rFonts w:ascii="Calibri" w:hAnsi="Calibri" w:cs="Calibri"/>
          <w:color w:val="2F5496" w:themeColor="accent1" w:themeShade="BF"/>
        </w:rPr>
        <w:t>understand that cultural competence is affected by our attitudes and beliefs</w:t>
      </w:r>
    </w:p>
    <w:p w14:paraId="2722A3E5" w14:textId="77777777" w:rsidR="00010CAB" w:rsidRPr="00046EB3" w:rsidRDefault="00010CAB" w:rsidP="00010CAB">
      <w:pPr>
        <w:pStyle w:val="Bullet-Last"/>
        <w:numPr>
          <w:ilvl w:val="0"/>
          <w:numId w:val="1"/>
        </w:numPr>
        <w:spacing w:after="120"/>
        <w:rPr>
          <w:rFonts w:ascii="Calibri" w:hAnsi="Calibri" w:cs="Calibri"/>
          <w:color w:val="2F5496" w:themeColor="accent1" w:themeShade="BF"/>
        </w:rPr>
      </w:pPr>
      <w:r w:rsidRPr="00046EB3">
        <w:rPr>
          <w:rFonts w:ascii="Calibri" w:hAnsi="Calibri" w:cs="Calibri"/>
          <w:color w:val="2F5496" w:themeColor="accent1" w:themeShade="BF"/>
        </w:rPr>
        <w:t>describe a personal bias that they have</w:t>
      </w:r>
    </w:p>
    <w:p w14:paraId="76F65032" w14:textId="77777777" w:rsidR="00010CAB" w:rsidRPr="00046EB3" w:rsidRDefault="00010CAB" w:rsidP="00010CAB">
      <w:pPr>
        <w:pStyle w:val="Bullet-Last"/>
        <w:numPr>
          <w:ilvl w:val="0"/>
          <w:numId w:val="1"/>
        </w:numPr>
        <w:spacing w:after="120"/>
        <w:rPr>
          <w:rFonts w:ascii="Calibri" w:hAnsi="Calibri" w:cs="Calibri"/>
          <w:color w:val="2F5496" w:themeColor="accent1" w:themeShade="BF"/>
        </w:rPr>
      </w:pPr>
      <w:r w:rsidRPr="00046EB3">
        <w:rPr>
          <w:rFonts w:ascii="Calibri" w:hAnsi="Calibri" w:cs="Calibri"/>
          <w:color w:val="2F5496" w:themeColor="accent1" w:themeShade="BF"/>
        </w:rPr>
        <w:t>understand that developing cultural competence is an ongoing process</w:t>
      </w:r>
    </w:p>
    <w:p w14:paraId="626F7D5B" w14:textId="77777777" w:rsidR="00010CAB" w:rsidRPr="00046EB3" w:rsidRDefault="00010CAB" w:rsidP="00010CAB">
      <w:pPr>
        <w:pStyle w:val="Bullet-Last"/>
        <w:numPr>
          <w:ilvl w:val="0"/>
          <w:numId w:val="1"/>
        </w:numPr>
        <w:spacing w:after="120"/>
        <w:rPr>
          <w:rFonts w:ascii="Calibri" w:hAnsi="Calibri" w:cs="Calibri"/>
          <w:color w:val="2F5496" w:themeColor="accent1" w:themeShade="BF"/>
        </w:rPr>
      </w:pPr>
      <w:r w:rsidRPr="00046EB3">
        <w:rPr>
          <w:rFonts w:ascii="Calibri" w:hAnsi="Calibri" w:cs="Calibri"/>
          <w:color w:val="2F5496" w:themeColor="accent1" w:themeShade="BF"/>
        </w:rPr>
        <w:t>demonstrate understanding of cultural competence.</w:t>
      </w:r>
    </w:p>
    <w:p w14:paraId="6A28FB2D" w14:textId="77777777" w:rsidR="00010CAB" w:rsidRDefault="00010CAB" w:rsidP="00010CAB">
      <w:pPr>
        <w:pStyle w:val="Heading2"/>
      </w:pPr>
    </w:p>
    <w:p w14:paraId="4138D580" w14:textId="77777777" w:rsidR="00010CAB" w:rsidRPr="00046EB3" w:rsidRDefault="00010CAB" w:rsidP="00010CAB">
      <w:pPr>
        <w:pStyle w:val="Heading2"/>
        <w:spacing w:before="0" w:line="240" w:lineRule="auto"/>
        <w:rPr>
          <w:rFonts w:ascii="Calibri" w:hAnsi="Calibri" w:cs="Calibri"/>
          <w:color w:val="2F5496"/>
        </w:rPr>
      </w:pPr>
      <w:r w:rsidRPr="00046EB3">
        <w:rPr>
          <w:rFonts w:ascii="Calibri" w:hAnsi="Calibri" w:cs="Calibri"/>
          <w:color w:val="2F5496"/>
        </w:rPr>
        <w:t>Trainer’s Notes</w:t>
      </w:r>
    </w:p>
    <w:p w14:paraId="3C635569" w14:textId="77777777" w:rsidR="00010CAB" w:rsidRPr="00046EB3" w:rsidRDefault="00010CAB" w:rsidP="00010CAB"/>
    <w:p w14:paraId="49D062AD" w14:textId="77777777" w:rsidR="00010CAB" w:rsidRPr="00046EB3" w:rsidRDefault="00010CAB" w:rsidP="00010CAB">
      <w:pPr>
        <w:tabs>
          <w:tab w:val="left" w:pos="540"/>
        </w:tabs>
        <w:ind w:left="540" w:hanging="540"/>
        <w:rPr>
          <w:rFonts w:ascii="Calibri" w:hAnsi="Calibri" w:cs="Calibri"/>
        </w:rPr>
      </w:pPr>
      <w:r w:rsidRPr="00046EB3">
        <w:rPr>
          <w:rFonts w:ascii="Calibri" w:hAnsi="Calibri" w:cs="Calibri"/>
        </w:rPr>
        <w:t>1.</w:t>
      </w:r>
      <w:r w:rsidRPr="00046EB3">
        <w:rPr>
          <w:rFonts w:ascii="Calibri" w:hAnsi="Calibri" w:cs="Calibri"/>
        </w:rPr>
        <w:tab/>
        <w:t>Please read this document and the Handout at least a couple of days before the training session.</w:t>
      </w:r>
    </w:p>
    <w:p w14:paraId="5A667644" w14:textId="77777777" w:rsidR="00010CAB" w:rsidRPr="00046EB3" w:rsidRDefault="00010CAB" w:rsidP="00010CAB">
      <w:pPr>
        <w:tabs>
          <w:tab w:val="left" w:pos="540"/>
        </w:tabs>
        <w:ind w:left="540" w:hanging="540"/>
        <w:rPr>
          <w:rFonts w:ascii="Calibri" w:hAnsi="Calibri" w:cs="Calibri"/>
        </w:rPr>
      </w:pPr>
      <w:r w:rsidRPr="00046EB3">
        <w:rPr>
          <w:rFonts w:ascii="Calibri" w:hAnsi="Calibri" w:cs="Calibri"/>
        </w:rPr>
        <w:t>2.</w:t>
      </w:r>
      <w:r w:rsidRPr="00046EB3">
        <w:rPr>
          <w:rFonts w:ascii="Calibri" w:hAnsi="Calibri" w:cs="Calibri"/>
        </w:rPr>
        <w:tab/>
        <w:t>This session should be delivered after the Asking Questions to Stop Making Assumptions and Listening Training Modules.</w:t>
      </w:r>
    </w:p>
    <w:p w14:paraId="27D3EC5E" w14:textId="77777777" w:rsidR="00010CAB" w:rsidRPr="00046EB3" w:rsidRDefault="00010CAB" w:rsidP="00010CAB">
      <w:pPr>
        <w:tabs>
          <w:tab w:val="left" w:pos="540"/>
        </w:tabs>
        <w:ind w:left="540" w:hanging="540"/>
        <w:rPr>
          <w:rFonts w:ascii="Calibri" w:hAnsi="Calibri" w:cs="Calibri"/>
        </w:rPr>
      </w:pPr>
      <w:r w:rsidRPr="00046EB3">
        <w:rPr>
          <w:rFonts w:ascii="Calibri" w:hAnsi="Calibri" w:cs="Calibri"/>
        </w:rPr>
        <w:t>3.</w:t>
      </w:r>
      <w:r w:rsidRPr="00046EB3">
        <w:rPr>
          <w:rFonts w:ascii="Calibri" w:hAnsi="Calibri" w:cs="Calibri"/>
        </w:rPr>
        <w:tab/>
        <w:t>Please print off enough copies of the Handout depending on the number of participants in the session.</w:t>
      </w:r>
    </w:p>
    <w:p w14:paraId="283D83DC" w14:textId="081F8793" w:rsidR="006A48AB" w:rsidRDefault="006A48AB"/>
    <w:p w14:paraId="3CA0D96F" w14:textId="01C258A9" w:rsidR="00010CAB" w:rsidRDefault="00010CAB"/>
    <w:p w14:paraId="17CFFD00" w14:textId="2129A5EC" w:rsidR="00010CAB" w:rsidRDefault="00010CAB"/>
    <w:p w14:paraId="55CF0CB3" w14:textId="03271130" w:rsidR="00010CAB" w:rsidRDefault="00010CAB"/>
    <w:p w14:paraId="0CCB0FF8" w14:textId="6530530B" w:rsidR="00010CAB" w:rsidRDefault="00010CAB"/>
    <w:p w14:paraId="09EEB571" w14:textId="25B35C2F" w:rsidR="00010CAB" w:rsidRDefault="00010CAB"/>
    <w:p w14:paraId="6CE45063" w14:textId="0DECD397" w:rsidR="00010CAB" w:rsidRDefault="00010CAB"/>
    <w:p w14:paraId="517DF171" w14:textId="67A44E9F" w:rsidR="00010CAB" w:rsidRDefault="00010CAB"/>
    <w:p w14:paraId="25690A0C" w14:textId="49B3317F" w:rsidR="00010CAB" w:rsidRDefault="00010CAB"/>
    <w:p w14:paraId="7A7EA562" w14:textId="679B8F0B" w:rsidR="00010CAB" w:rsidRDefault="00010CAB"/>
    <w:p w14:paraId="55CB8F4F" w14:textId="7D459C44" w:rsidR="00010CAB" w:rsidRDefault="00010CAB"/>
    <w:p w14:paraId="7288E359" w14:textId="0886B6E9" w:rsidR="00010CAB" w:rsidRDefault="00010CAB"/>
    <w:p w14:paraId="3323B993" w14:textId="7C930754" w:rsidR="00010CAB" w:rsidRDefault="00010CAB"/>
    <w:p w14:paraId="2F8D13EF" w14:textId="52427963" w:rsidR="00010CAB" w:rsidRDefault="00010CAB"/>
    <w:p w14:paraId="5B37A254" w14:textId="005B68C8" w:rsidR="00010CAB" w:rsidRDefault="00010CAB"/>
    <w:p w14:paraId="4DCF6239" w14:textId="27F80CEF" w:rsidR="00010CAB" w:rsidRDefault="00010CAB"/>
    <w:tbl>
      <w:tblPr>
        <w:tblStyle w:val="TableGrid"/>
        <w:tblW w:w="0" w:type="auto"/>
        <w:tblLook w:val="04A0" w:firstRow="1" w:lastRow="0" w:firstColumn="1" w:lastColumn="0" w:noHBand="0" w:noVBand="1"/>
      </w:tblPr>
      <w:tblGrid>
        <w:gridCol w:w="2025"/>
        <w:gridCol w:w="4525"/>
        <w:gridCol w:w="2466"/>
      </w:tblGrid>
      <w:tr w:rsidR="006F41DD" w:rsidRPr="00010CAB" w14:paraId="59612FC6" w14:textId="77777777" w:rsidTr="00010CAB">
        <w:tc>
          <w:tcPr>
            <w:tcW w:w="2122" w:type="dxa"/>
            <w:shd w:val="clear" w:color="auto" w:fill="2F5496"/>
          </w:tcPr>
          <w:p w14:paraId="7EFAFC97" w14:textId="129AEE2C" w:rsidR="00010CAB" w:rsidRPr="00010CAB" w:rsidRDefault="00010CAB">
            <w:pPr>
              <w:rPr>
                <w:rFonts w:asciiTheme="minorHAnsi" w:hAnsiTheme="minorHAnsi" w:cstheme="minorHAnsi"/>
                <w:b/>
                <w:bCs/>
                <w:color w:val="FFFFFF" w:themeColor="background1"/>
              </w:rPr>
            </w:pPr>
            <w:r w:rsidRPr="00010CAB">
              <w:rPr>
                <w:rFonts w:asciiTheme="minorHAnsi" w:hAnsiTheme="minorHAnsi" w:cstheme="minorHAnsi"/>
                <w:b/>
                <w:bCs/>
                <w:color w:val="FFFFFF" w:themeColor="background1"/>
              </w:rPr>
              <w:lastRenderedPageBreak/>
              <w:t>Purpose and time</w:t>
            </w:r>
          </w:p>
        </w:tc>
        <w:tc>
          <w:tcPr>
            <w:tcW w:w="4677" w:type="dxa"/>
            <w:shd w:val="clear" w:color="auto" w:fill="2F5496"/>
          </w:tcPr>
          <w:p w14:paraId="7DB91D2B" w14:textId="6C235463" w:rsidR="00010CAB" w:rsidRPr="00010CAB" w:rsidRDefault="00010CAB">
            <w:pPr>
              <w:rPr>
                <w:rFonts w:asciiTheme="minorHAnsi" w:hAnsiTheme="minorHAnsi" w:cstheme="minorHAnsi"/>
                <w:b/>
                <w:bCs/>
                <w:color w:val="FFFFFF" w:themeColor="background1"/>
              </w:rPr>
            </w:pPr>
            <w:r w:rsidRPr="00010CAB">
              <w:rPr>
                <w:rFonts w:asciiTheme="minorHAnsi" w:hAnsiTheme="minorHAnsi" w:cstheme="minorHAnsi"/>
                <w:b/>
                <w:bCs/>
                <w:color w:val="FFFFFF" w:themeColor="background1"/>
              </w:rPr>
              <w:t>Activity</w:t>
            </w:r>
          </w:p>
        </w:tc>
        <w:tc>
          <w:tcPr>
            <w:tcW w:w="2217" w:type="dxa"/>
            <w:shd w:val="clear" w:color="auto" w:fill="2F5496"/>
          </w:tcPr>
          <w:p w14:paraId="41A1059D" w14:textId="0C725D3B" w:rsidR="00010CAB" w:rsidRPr="00010CAB" w:rsidRDefault="00010CAB">
            <w:pPr>
              <w:rPr>
                <w:rFonts w:asciiTheme="minorHAnsi" w:hAnsiTheme="minorHAnsi" w:cstheme="minorHAnsi"/>
                <w:b/>
                <w:bCs/>
                <w:color w:val="FFFFFF" w:themeColor="background1"/>
              </w:rPr>
            </w:pPr>
            <w:r w:rsidRPr="00010CAB">
              <w:rPr>
                <w:rFonts w:asciiTheme="minorHAnsi" w:hAnsiTheme="minorHAnsi" w:cstheme="minorHAnsi"/>
                <w:b/>
                <w:bCs/>
                <w:color w:val="FFFFFF" w:themeColor="background1"/>
              </w:rPr>
              <w:t>Resources</w:t>
            </w:r>
          </w:p>
        </w:tc>
      </w:tr>
      <w:tr w:rsidR="006F41DD" w:rsidRPr="00010CAB" w14:paraId="2627A3B5" w14:textId="77777777" w:rsidTr="00010CAB">
        <w:tc>
          <w:tcPr>
            <w:tcW w:w="2122" w:type="dxa"/>
          </w:tcPr>
          <w:p w14:paraId="0072B3AC" w14:textId="77777777" w:rsidR="00010CAB" w:rsidRPr="00010CAB" w:rsidRDefault="00010CAB">
            <w:pPr>
              <w:rPr>
                <w:rFonts w:asciiTheme="minorHAnsi" w:hAnsiTheme="minorHAnsi" w:cstheme="minorHAnsi"/>
              </w:rPr>
            </w:pPr>
          </w:p>
        </w:tc>
        <w:tc>
          <w:tcPr>
            <w:tcW w:w="4677" w:type="dxa"/>
          </w:tcPr>
          <w:p w14:paraId="3ABBD20B" w14:textId="77777777" w:rsidR="00010CAB" w:rsidRPr="00046EB3" w:rsidRDefault="00010CAB" w:rsidP="00010CAB">
            <w:pPr>
              <w:rPr>
                <w:rFonts w:asciiTheme="minorHAnsi" w:eastAsiaTheme="majorEastAsia" w:hAnsiTheme="minorHAnsi" w:cstheme="minorHAnsi"/>
                <w:b/>
                <w:color w:val="2F5496" w:themeColor="accent1" w:themeShade="BF"/>
              </w:rPr>
            </w:pPr>
            <w:r w:rsidRPr="00046EB3">
              <w:rPr>
                <w:rFonts w:asciiTheme="minorHAnsi" w:eastAsiaTheme="majorEastAsia" w:hAnsiTheme="minorHAnsi" w:cstheme="minorHAnsi"/>
                <w:b/>
                <w:color w:val="2F5496" w:themeColor="accent1" w:themeShade="BF"/>
              </w:rPr>
              <w:t>Welcome everyone to the session.</w:t>
            </w:r>
          </w:p>
          <w:p w14:paraId="4B6380CF" w14:textId="5275B887" w:rsidR="00010CAB" w:rsidRPr="00010CAB" w:rsidRDefault="00010CAB" w:rsidP="00010CAB">
            <w:pPr>
              <w:rPr>
                <w:rFonts w:asciiTheme="minorHAnsi" w:hAnsiTheme="minorHAnsi" w:cstheme="minorHAnsi"/>
              </w:rPr>
            </w:pPr>
            <w:r w:rsidRPr="00046EB3">
              <w:rPr>
                <w:rFonts w:asciiTheme="minorHAnsi" w:hAnsiTheme="minorHAnsi" w:cstheme="minorHAnsi"/>
              </w:rPr>
              <w:t>Explain that this session is going to be about the importance of cultural competence in self-management support (SMS) and all other situations to make sure we are providing culturally competent care.</w:t>
            </w:r>
          </w:p>
        </w:tc>
        <w:tc>
          <w:tcPr>
            <w:tcW w:w="2217" w:type="dxa"/>
          </w:tcPr>
          <w:p w14:paraId="43516F4D" w14:textId="77777777" w:rsidR="00010CAB" w:rsidRPr="00010CAB" w:rsidRDefault="00010CAB">
            <w:pPr>
              <w:rPr>
                <w:rFonts w:asciiTheme="minorHAnsi" w:hAnsiTheme="minorHAnsi" w:cstheme="minorHAnsi"/>
              </w:rPr>
            </w:pPr>
          </w:p>
        </w:tc>
      </w:tr>
      <w:tr w:rsidR="006F41DD" w:rsidRPr="00010CAB" w14:paraId="6917B76A" w14:textId="77777777" w:rsidTr="00010CAB">
        <w:tc>
          <w:tcPr>
            <w:tcW w:w="2122" w:type="dxa"/>
          </w:tcPr>
          <w:p w14:paraId="16B01329" w14:textId="77777777" w:rsidR="00010CAB" w:rsidRPr="00046EB3" w:rsidRDefault="00010CAB" w:rsidP="00010CAB">
            <w:pPr>
              <w:rPr>
                <w:rFonts w:asciiTheme="minorHAnsi" w:hAnsiTheme="minorHAnsi" w:cstheme="minorHAnsi"/>
                <w:b/>
                <w:bCs/>
              </w:rPr>
            </w:pPr>
            <w:r w:rsidRPr="00046EB3">
              <w:rPr>
                <w:rFonts w:asciiTheme="minorHAnsi" w:hAnsiTheme="minorHAnsi" w:cstheme="minorHAnsi"/>
                <w:b/>
                <w:bCs/>
              </w:rPr>
              <w:t>Activating prior knowledge</w:t>
            </w:r>
          </w:p>
          <w:p w14:paraId="59C01C36" w14:textId="7BDBC1FD" w:rsidR="00010CAB" w:rsidRPr="00010CAB" w:rsidRDefault="00010CAB" w:rsidP="00010CAB">
            <w:pPr>
              <w:rPr>
                <w:rFonts w:asciiTheme="minorHAnsi" w:hAnsiTheme="minorHAnsi" w:cstheme="minorHAnsi"/>
              </w:rPr>
            </w:pPr>
            <w:r w:rsidRPr="00046EB3">
              <w:rPr>
                <w:rFonts w:asciiTheme="minorHAnsi" w:hAnsiTheme="minorHAnsi" w:cstheme="minorHAnsi"/>
                <w:b/>
                <w:bCs/>
              </w:rPr>
              <w:t>(15 mins)</w:t>
            </w:r>
          </w:p>
        </w:tc>
        <w:tc>
          <w:tcPr>
            <w:tcW w:w="4677" w:type="dxa"/>
          </w:tcPr>
          <w:p w14:paraId="6F43E530" w14:textId="77777777" w:rsidR="00010CAB" w:rsidRPr="00046EB3" w:rsidRDefault="00010CAB" w:rsidP="00010CAB">
            <w:pPr>
              <w:rPr>
                <w:rFonts w:asciiTheme="minorHAnsi" w:eastAsiaTheme="majorEastAsia" w:hAnsiTheme="minorHAnsi" w:cstheme="minorHAnsi"/>
                <w:b/>
                <w:color w:val="2F5496" w:themeColor="accent1" w:themeShade="BF"/>
              </w:rPr>
            </w:pPr>
            <w:r w:rsidRPr="00046EB3">
              <w:rPr>
                <w:rFonts w:asciiTheme="minorHAnsi" w:eastAsiaTheme="majorEastAsia" w:hAnsiTheme="minorHAnsi" w:cstheme="minorHAnsi"/>
                <w:b/>
                <w:color w:val="2F5496" w:themeColor="accent1" w:themeShade="BF"/>
              </w:rPr>
              <w:t>Why is cultural competence important?</w:t>
            </w:r>
          </w:p>
          <w:p w14:paraId="1ABC60FE" w14:textId="77777777" w:rsidR="00010CAB" w:rsidRPr="00046EB3" w:rsidRDefault="00010CAB" w:rsidP="00010CAB">
            <w:pPr>
              <w:rPr>
                <w:rFonts w:asciiTheme="minorHAnsi" w:hAnsiTheme="minorHAnsi" w:cstheme="minorHAnsi"/>
              </w:rPr>
            </w:pPr>
            <w:r w:rsidRPr="00046EB3">
              <w:rPr>
                <w:rFonts w:asciiTheme="minorHAnsi" w:hAnsiTheme="minorHAnsi" w:cstheme="minorHAnsi"/>
              </w:rPr>
              <w:t>Talk about your practice’s experience of cultural competence training. Staff may have gone to courses or there may have been an in-house session for all staff.</w:t>
            </w:r>
          </w:p>
          <w:p w14:paraId="47E1C22B" w14:textId="77777777" w:rsidR="00010CAB" w:rsidRPr="00046EB3" w:rsidRDefault="00010CAB" w:rsidP="00010CAB">
            <w:pPr>
              <w:rPr>
                <w:rFonts w:asciiTheme="minorHAnsi" w:hAnsiTheme="minorHAnsi" w:cstheme="minorHAnsi"/>
              </w:rPr>
            </w:pPr>
            <w:r w:rsidRPr="00046EB3">
              <w:rPr>
                <w:rFonts w:asciiTheme="minorHAnsi" w:hAnsiTheme="minorHAnsi" w:cstheme="minorHAnsi"/>
              </w:rPr>
              <w:t>Give everyone a copy of the Handout. Ask everyone to read page 1 about what cultural competence is and why it is important.</w:t>
            </w:r>
          </w:p>
          <w:p w14:paraId="2BCECE3C" w14:textId="61E0D30A" w:rsidR="00010CAB" w:rsidRPr="00046EB3" w:rsidRDefault="00010CAB" w:rsidP="00010CAB">
            <w:pPr>
              <w:rPr>
                <w:rFonts w:asciiTheme="minorHAnsi" w:hAnsiTheme="minorHAnsi" w:cstheme="minorHAnsi"/>
              </w:rPr>
            </w:pPr>
            <w:r w:rsidRPr="00046EB3">
              <w:rPr>
                <w:rFonts w:asciiTheme="minorHAnsi" w:hAnsiTheme="minorHAnsi" w:cstheme="minorHAnsi"/>
              </w:rPr>
              <w:t>Talk through unfairness in the health system that affects the people with LTCs you work with. Start off with one of your own examples e.g. people with LTCs might find it really hard to get to appointments because of transport issues. Then go around and see if participants can identify other examples of unfairness. If not, suggest other examples - takeaways easier to get than healthy food, only housing some people can afford is cold and damp and affects children’s health.</w:t>
            </w:r>
          </w:p>
          <w:p w14:paraId="3A072C11" w14:textId="37CAA0AD" w:rsidR="00010CAB" w:rsidRPr="00010CAB" w:rsidRDefault="00010CAB" w:rsidP="00010CAB">
            <w:pPr>
              <w:rPr>
                <w:rFonts w:asciiTheme="minorHAnsi" w:hAnsiTheme="minorHAnsi" w:cstheme="minorHAnsi"/>
              </w:rPr>
            </w:pPr>
            <w:r w:rsidRPr="00046EB3">
              <w:rPr>
                <w:rFonts w:asciiTheme="minorHAnsi" w:hAnsiTheme="minorHAnsi" w:cstheme="minorHAnsi"/>
              </w:rPr>
              <w:t>Remind participants that we need to be aware of these examples of unfairness to be culturally competent.</w:t>
            </w:r>
          </w:p>
        </w:tc>
        <w:tc>
          <w:tcPr>
            <w:tcW w:w="2217" w:type="dxa"/>
          </w:tcPr>
          <w:p w14:paraId="63F8F22E" w14:textId="41B6CD60" w:rsidR="00010CAB" w:rsidRPr="00770025" w:rsidRDefault="00DD6C08" w:rsidP="00010CAB">
            <w:pPr>
              <w:rPr>
                <w:rFonts w:asciiTheme="minorHAnsi" w:hAnsiTheme="minorHAnsi" w:cstheme="minorHAnsi"/>
                <w:b/>
                <w:bCs/>
              </w:rPr>
            </w:pPr>
            <w:r>
              <w:rPr>
                <w:rFonts w:asciiTheme="minorHAnsi" w:hAnsiTheme="minorHAnsi" w:cstheme="minorHAnsi"/>
                <w:b/>
                <w:bCs/>
              </w:rPr>
              <w:t xml:space="preserve">Page </w:t>
            </w:r>
            <w:r w:rsidR="00770025" w:rsidRPr="00770025">
              <w:rPr>
                <w:rFonts w:asciiTheme="minorHAnsi" w:hAnsiTheme="minorHAnsi" w:cstheme="minorHAnsi"/>
                <w:b/>
                <w:bCs/>
              </w:rPr>
              <w:t>1</w:t>
            </w:r>
            <w:r>
              <w:rPr>
                <w:rFonts w:asciiTheme="minorHAnsi" w:hAnsiTheme="minorHAnsi" w:cstheme="minorHAnsi"/>
                <w:b/>
                <w:bCs/>
              </w:rPr>
              <w:t xml:space="preserve"> of handout</w:t>
            </w:r>
          </w:p>
          <w:p w14:paraId="403269F5" w14:textId="299EC298" w:rsidR="00770025" w:rsidRPr="00010CAB" w:rsidRDefault="00770025" w:rsidP="00010CAB">
            <w:pPr>
              <w:rPr>
                <w:rFonts w:asciiTheme="minorHAnsi" w:hAnsiTheme="minorHAnsi" w:cstheme="minorHAnsi"/>
              </w:rPr>
            </w:pPr>
            <w:r>
              <w:rPr>
                <w:noProof/>
              </w:rPr>
              <w:drawing>
                <wp:inline distT="0" distB="0" distL="0" distR="0" wp14:anchorId="0A0FE08A" wp14:editId="46F28B8F">
                  <wp:extent cx="1392737" cy="2158365"/>
                  <wp:effectExtent l="19050" t="19050" r="17145"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298" cy="2190228"/>
                          </a:xfrm>
                          <a:prstGeom prst="rect">
                            <a:avLst/>
                          </a:prstGeom>
                          <a:noFill/>
                          <a:ln w="15875">
                            <a:solidFill>
                              <a:schemeClr val="tx1"/>
                            </a:solidFill>
                          </a:ln>
                        </pic:spPr>
                      </pic:pic>
                    </a:graphicData>
                  </a:graphic>
                </wp:inline>
              </w:drawing>
            </w:r>
          </w:p>
        </w:tc>
      </w:tr>
      <w:tr w:rsidR="006F41DD" w:rsidRPr="00010CAB" w14:paraId="690B56CA" w14:textId="77777777" w:rsidTr="00010CAB">
        <w:tc>
          <w:tcPr>
            <w:tcW w:w="2122" w:type="dxa"/>
          </w:tcPr>
          <w:p w14:paraId="4F3EF5F8" w14:textId="77777777" w:rsidR="00010CAB" w:rsidRPr="00046EB3" w:rsidRDefault="00010CAB" w:rsidP="00010CAB">
            <w:pPr>
              <w:keepNext/>
              <w:keepLines/>
              <w:rPr>
                <w:rFonts w:asciiTheme="minorHAnsi" w:hAnsiTheme="minorHAnsi" w:cstheme="minorHAnsi"/>
                <w:b/>
                <w:bCs/>
              </w:rPr>
            </w:pPr>
            <w:r w:rsidRPr="00046EB3">
              <w:rPr>
                <w:rFonts w:asciiTheme="minorHAnsi" w:hAnsiTheme="minorHAnsi" w:cstheme="minorHAnsi"/>
                <w:b/>
                <w:bCs/>
              </w:rPr>
              <w:lastRenderedPageBreak/>
              <w:t>Building new knowledge</w:t>
            </w:r>
          </w:p>
          <w:p w14:paraId="4DE44E6D" w14:textId="3D6EFCD7" w:rsidR="00010CAB" w:rsidRPr="00010CAB" w:rsidRDefault="00010CAB" w:rsidP="00010CAB">
            <w:pPr>
              <w:rPr>
                <w:rFonts w:asciiTheme="minorHAnsi" w:hAnsiTheme="minorHAnsi" w:cstheme="minorHAnsi"/>
              </w:rPr>
            </w:pPr>
            <w:r w:rsidRPr="00046EB3">
              <w:rPr>
                <w:rFonts w:asciiTheme="minorHAnsi" w:hAnsiTheme="minorHAnsi" w:cstheme="minorHAnsi"/>
                <w:b/>
                <w:bCs/>
              </w:rPr>
              <w:t>(25 mins)</w:t>
            </w:r>
          </w:p>
        </w:tc>
        <w:tc>
          <w:tcPr>
            <w:tcW w:w="4677" w:type="dxa"/>
          </w:tcPr>
          <w:p w14:paraId="7308DB76" w14:textId="77777777" w:rsidR="00010CAB" w:rsidRPr="00046EB3" w:rsidRDefault="00010CAB" w:rsidP="00010CAB">
            <w:pPr>
              <w:rPr>
                <w:rFonts w:asciiTheme="minorHAnsi" w:eastAsiaTheme="majorEastAsia" w:hAnsiTheme="minorHAnsi" w:cstheme="minorHAnsi"/>
                <w:b/>
                <w:color w:val="2F5496" w:themeColor="accent1" w:themeShade="BF"/>
              </w:rPr>
            </w:pPr>
            <w:r w:rsidRPr="00046EB3">
              <w:rPr>
                <w:rFonts w:asciiTheme="minorHAnsi" w:eastAsiaTheme="majorEastAsia" w:hAnsiTheme="minorHAnsi" w:cstheme="minorHAnsi"/>
                <w:b/>
                <w:color w:val="2F5496" w:themeColor="accent1" w:themeShade="BF"/>
              </w:rPr>
              <w:t>How has cultural competence changed?</w:t>
            </w:r>
          </w:p>
          <w:p w14:paraId="35D83C32" w14:textId="52C3D489" w:rsidR="00010CAB" w:rsidRPr="00046EB3" w:rsidRDefault="00010CAB" w:rsidP="00010CAB">
            <w:pPr>
              <w:rPr>
                <w:rFonts w:asciiTheme="minorHAnsi" w:hAnsiTheme="minorHAnsi" w:cstheme="minorHAnsi"/>
              </w:rPr>
            </w:pPr>
            <w:r w:rsidRPr="00046EB3">
              <w:rPr>
                <w:rFonts w:asciiTheme="minorHAnsi" w:hAnsiTheme="minorHAnsi" w:cstheme="minorHAnsi"/>
              </w:rPr>
              <w:t xml:space="preserve">Refer everyone to page </w:t>
            </w:r>
            <w:r w:rsidR="00770025">
              <w:rPr>
                <w:rFonts w:asciiTheme="minorHAnsi" w:hAnsiTheme="minorHAnsi" w:cstheme="minorHAnsi"/>
              </w:rPr>
              <w:t>3</w:t>
            </w:r>
            <w:r w:rsidRPr="00046EB3">
              <w:rPr>
                <w:rFonts w:asciiTheme="minorHAnsi" w:hAnsiTheme="minorHAnsi" w:cstheme="minorHAnsi"/>
              </w:rPr>
              <w:t xml:space="preserve"> of Handout about how cultural competence has changed. Point out that definitions of cultural competence have shifted from checklists about working with different cultures to being aware of your own culture and recognising when you need to find out more about the culture of the person you are working with.</w:t>
            </w:r>
          </w:p>
          <w:p w14:paraId="438A2D98" w14:textId="2471948C" w:rsidR="00010CAB" w:rsidRPr="00046EB3" w:rsidRDefault="00010CAB" w:rsidP="00010CAB">
            <w:pPr>
              <w:rPr>
                <w:rFonts w:asciiTheme="minorHAnsi" w:hAnsiTheme="minorHAnsi" w:cstheme="minorHAnsi"/>
              </w:rPr>
            </w:pPr>
            <w:r w:rsidRPr="00046EB3">
              <w:rPr>
                <w:rFonts w:asciiTheme="minorHAnsi" w:hAnsiTheme="minorHAnsi" w:cstheme="minorHAnsi"/>
              </w:rPr>
              <w:t xml:space="preserve">Get participants to look at the bullet points at the end of page </w:t>
            </w:r>
            <w:r w:rsidR="00770025">
              <w:rPr>
                <w:rFonts w:asciiTheme="minorHAnsi" w:hAnsiTheme="minorHAnsi" w:cstheme="minorHAnsi"/>
              </w:rPr>
              <w:t>3</w:t>
            </w:r>
            <w:r w:rsidRPr="00046EB3">
              <w:rPr>
                <w:rFonts w:asciiTheme="minorHAnsi" w:hAnsiTheme="minorHAnsi" w:cstheme="minorHAnsi"/>
              </w:rPr>
              <w:t>. Ask participants if they have ever had a situation where they realise that they don’t have the same beliefs as a person with LTCs they are working with. Give an example from your own practice e.g. a person with LTCs you are working with who says they will do something but they never do and it makes you feel cross/less interested in helping them. Explain that is your personal bias and to overcome that bias you need to find out what is really stopping the person from doing what they said they would do. Maybe they are saying things to make you happy, maybe the person has no idea about why it is important, maybe it is not a priority, or that there are too many barriers to completing this action.</w:t>
            </w:r>
          </w:p>
          <w:p w14:paraId="2703FB7C" w14:textId="77777777" w:rsidR="00010CAB" w:rsidRPr="00046EB3" w:rsidRDefault="00010CAB" w:rsidP="00010CAB">
            <w:pPr>
              <w:rPr>
                <w:rFonts w:asciiTheme="minorHAnsi" w:hAnsiTheme="minorHAnsi" w:cstheme="minorHAnsi"/>
              </w:rPr>
            </w:pPr>
            <w:r w:rsidRPr="00046EB3">
              <w:rPr>
                <w:rFonts w:asciiTheme="minorHAnsi" w:hAnsiTheme="minorHAnsi" w:cstheme="minorHAnsi"/>
              </w:rPr>
              <w:t>See if participants have other examples. Ask them to identify their personal biases in each example.</w:t>
            </w:r>
          </w:p>
          <w:p w14:paraId="5ED380AA" w14:textId="5B306CAE" w:rsidR="00010CAB" w:rsidRPr="00046EB3" w:rsidRDefault="00010CAB" w:rsidP="00010CAB">
            <w:pPr>
              <w:rPr>
                <w:rFonts w:asciiTheme="minorHAnsi" w:hAnsiTheme="minorHAnsi" w:cstheme="minorHAnsi"/>
              </w:rPr>
            </w:pPr>
            <w:r w:rsidRPr="00046EB3">
              <w:rPr>
                <w:rFonts w:asciiTheme="minorHAnsi" w:hAnsiTheme="minorHAnsi" w:cstheme="minorHAnsi"/>
              </w:rPr>
              <w:t xml:space="preserve">Refer everyone to page </w:t>
            </w:r>
            <w:r w:rsidR="00770025">
              <w:rPr>
                <w:rFonts w:asciiTheme="minorHAnsi" w:hAnsiTheme="minorHAnsi" w:cstheme="minorHAnsi"/>
              </w:rPr>
              <w:t>4</w:t>
            </w:r>
            <w:r w:rsidRPr="00046EB3">
              <w:rPr>
                <w:rFonts w:asciiTheme="minorHAnsi" w:hAnsiTheme="minorHAnsi" w:cstheme="minorHAnsi"/>
              </w:rPr>
              <w:t xml:space="preserve"> about what cultural competence isn’t. Go through each item carefully. Make sure people understand each example and the beliefs that underpin each item.</w:t>
            </w:r>
          </w:p>
          <w:p w14:paraId="72FBD192" w14:textId="78BCA6D1" w:rsidR="00010CAB" w:rsidRPr="00046EB3" w:rsidRDefault="00010CAB" w:rsidP="00010CAB">
            <w:pPr>
              <w:rPr>
                <w:rFonts w:asciiTheme="minorHAnsi" w:hAnsiTheme="minorHAnsi" w:cstheme="minorHAnsi"/>
              </w:rPr>
            </w:pPr>
            <w:r w:rsidRPr="00046EB3">
              <w:rPr>
                <w:rFonts w:asciiTheme="minorHAnsi" w:hAnsiTheme="minorHAnsi" w:cstheme="minorHAnsi"/>
              </w:rPr>
              <w:t xml:space="preserve">Now refer everyone to the section about implicit bias on page </w:t>
            </w:r>
            <w:r w:rsidR="00770025">
              <w:rPr>
                <w:rFonts w:asciiTheme="minorHAnsi" w:hAnsiTheme="minorHAnsi" w:cstheme="minorHAnsi"/>
              </w:rPr>
              <w:t>5</w:t>
            </w:r>
            <w:r w:rsidRPr="00046EB3">
              <w:rPr>
                <w:rFonts w:asciiTheme="minorHAnsi" w:hAnsiTheme="minorHAnsi" w:cstheme="minorHAnsi"/>
              </w:rPr>
              <w:t>. Point out that our biases come from our background, family and friends as well as the media. The most important thing about biases is becoming aware of them (consciously being able to recognise them</w:t>
            </w:r>
            <w:proofErr w:type="gramStart"/>
            <w:r w:rsidRPr="00046EB3">
              <w:rPr>
                <w:rFonts w:asciiTheme="minorHAnsi" w:hAnsiTheme="minorHAnsi" w:cstheme="minorHAnsi"/>
              </w:rPr>
              <w:t>) .</w:t>
            </w:r>
            <w:proofErr w:type="gramEnd"/>
            <w:r w:rsidRPr="00046EB3">
              <w:rPr>
                <w:rFonts w:asciiTheme="minorHAnsi" w:hAnsiTheme="minorHAnsi" w:cstheme="minorHAnsi"/>
              </w:rPr>
              <w:t xml:space="preserve"> That way when you are under pressure you are much more likely to stop and think, and then ask questions about something you don’t understand rather than going back to old ways of thinking.</w:t>
            </w:r>
          </w:p>
          <w:p w14:paraId="059FE66A" w14:textId="20529FE1" w:rsidR="00010CAB" w:rsidRDefault="00010CAB" w:rsidP="00010CAB">
            <w:pPr>
              <w:rPr>
                <w:rFonts w:asciiTheme="minorHAnsi" w:hAnsiTheme="minorHAnsi" w:cstheme="minorHAnsi"/>
                <w:i/>
              </w:rPr>
            </w:pPr>
            <w:r w:rsidRPr="00046EB3">
              <w:rPr>
                <w:rFonts w:asciiTheme="minorHAnsi" w:hAnsiTheme="minorHAnsi" w:cstheme="minorHAnsi"/>
              </w:rPr>
              <w:t>Go around the group and ask them to give an example of a bias or belief they might have – start off with your own example e.g</w:t>
            </w:r>
            <w:r w:rsidRPr="00046EB3">
              <w:rPr>
                <w:rFonts w:asciiTheme="minorHAnsi" w:hAnsiTheme="minorHAnsi" w:cstheme="minorHAnsi"/>
                <w:i/>
              </w:rPr>
              <w:t xml:space="preserve">. I like to work with people who act on what they say, as </w:t>
            </w:r>
            <w:r w:rsidRPr="00046EB3">
              <w:rPr>
                <w:rFonts w:asciiTheme="minorHAnsi" w:hAnsiTheme="minorHAnsi" w:cstheme="minorHAnsi"/>
                <w:i/>
              </w:rPr>
              <w:lastRenderedPageBreak/>
              <w:t>it shows me that their health is important to them.</w:t>
            </w:r>
          </w:p>
          <w:p w14:paraId="4AA17B2C" w14:textId="4A965DF9" w:rsidR="00010CAB" w:rsidRPr="00010CAB" w:rsidRDefault="00010CAB" w:rsidP="00010CAB">
            <w:pPr>
              <w:rPr>
                <w:rFonts w:asciiTheme="minorHAnsi" w:hAnsiTheme="minorHAnsi" w:cstheme="minorHAnsi"/>
              </w:rPr>
            </w:pPr>
          </w:p>
        </w:tc>
        <w:tc>
          <w:tcPr>
            <w:tcW w:w="2217" w:type="dxa"/>
          </w:tcPr>
          <w:p w14:paraId="697DC4CF" w14:textId="77777777" w:rsidR="00010CAB" w:rsidRDefault="00DD6C08" w:rsidP="00010CAB">
            <w:pPr>
              <w:rPr>
                <w:rFonts w:asciiTheme="minorHAnsi" w:hAnsiTheme="minorHAnsi" w:cstheme="minorHAnsi"/>
                <w:b/>
                <w:bCs/>
              </w:rPr>
            </w:pPr>
            <w:r w:rsidRPr="006F41DD">
              <w:rPr>
                <w:rFonts w:asciiTheme="minorHAnsi" w:hAnsiTheme="minorHAnsi" w:cstheme="minorHAnsi"/>
                <w:b/>
                <w:bCs/>
              </w:rPr>
              <w:lastRenderedPageBreak/>
              <w:t>Page 3, 4, 5 of handout</w:t>
            </w:r>
          </w:p>
          <w:p w14:paraId="719DA1F8" w14:textId="77777777" w:rsidR="006F41DD" w:rsidRDefault="006F41DD" w:rsidP="00010CAB">
            <w:pPr>
              <w:rPr>
                <w:noProof/>
              </w:rPr>
            </w:pPr>
          </w:p>
          <w:p w14:paraId="2164A969" w14:textId="77777777" w:rsidR="006F41DD" w:rsidRDefault="006F41DD" w:rsidP="00010CAB">
            <w:pPr>
              <w:rPr>
                <w:rFonts w:asciiTheme="minorHAnsi" w:hAnsiTheme="minorHAnsi" w:cstheme="minorHAnsi"/>
                <w:b/>
                <w:bCs/>
              </w:rPr>
            </w:pPr>
            <w:r>
              <w:rPr>
                <w:noProof/>
              </w:rPr>
              <w:drawing>
                <wp:inline distT="0" distB="0" distL="0" distR="0" wp14:anchorId="76942E21" wp14:editId="0A361DFD">
                  <wp:extent cx="1233259" cy="1881799"/>
                  <wp:effectExtent l="19050" t="19050" r="24130"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392" cy="1909467"/>
                          </a:xfrm>
                          <a:prstGeom prst="rect">
                            <a:avLst/>
                          </a:prstGeom>
                          <a:noFill/>
                          <a:ln w="12700">
                            <a:solidFill>
                              <a:schemeClr val="tx1"/>
                            </a:solidFill>
                          </a:ln>
                        </pic:spPr>
                      </pic:pic>
                    </a:graphicData>
                  </a:graphic>
                </wp:inline>
              </w:drawing>
            </w:r>
          </w:p>
          <w:p w14:paraId="50B75BC8" w14:textId="77777777" w:rsidR="006F41DD" w:rsidRDefault="006F41DD" w:rsidP="00010CAB">
            <w:pPr>
              <w:rPr>
                <w:rFonts w:asciiTheme="minorHAnsi" w:hAnsiTheme="minorHAnsi" w:cstheme="minorHAnsi"/>
                <w:b/>
                <w:bCs/>
              </w:rPr>
            </w:pPr>
          </w:p>
          <w:p w14:paraId="1E9B938C" w14:textId="77777777" w:rsidR="006F41DD" w:rsidRDefault="006F41DD" w:rsidP="00010CAB">
            <w:pPr>
              <w:rPr>
                <w:rFonts w:asciiTheme="minorHAnsi" w:hAnsiTheme="minorHAnsi" w:cstheme="minorHAnsi"/>
                <w:b/>
                <w:bCs/>
              </w:rPr>
            </w:pPr>
            <w:r>
              <w:rPr>
                <w:noProof/>
              </w:rPr>
              <w:drawing>
                <wp:inline distT="0" distB="0" distL="0" distR="0" wp14:anchorId="43E0D22D" wp14:editId="2F641E7B">
                  <wp:extent cx="1234781" cy="1931253"/>
                  <wp:effectExtent l="19050" t="19050" r="2286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6369" cy="1949377"/>
                          </a:xfrm>
                          <a:prstGeom prst="rect">
                            <a:avLst/>
                          </a:prstGeom>
                          <a:noFill/>
                          <a:ln w="12700">
                            <a:solidFill>
                              <a:schemeClr val="tx1"/>
                            </a:solidFill>
                          </a:ln>
                        </pic:spPr>
                      </pic:pic>
                    </a:graphicData>
                  </a:graphic>
                </wp:inline>
              </w:drawing>
            </w:r>
          </w:p>
          <w:p w14:paraId="067B5A0E" w14:textId="77777777" w:rsidR="006F41DD" w:rsidRDefault="006F41DD" w:rsidP="00010CAB">
            <w:pPr>
              <w:rPr>
                <w:rFonts w:asciiTheme="minorHAnsi" w:hAnsiTheme="minorHAnsi" w:cstheme="minorHAnsi"/>
                <w:b/>
                <w:bCs/>
              </w:rPr>
            </w:pPr>
          </w:p>
          <w:p w14:paraId="2FFF1D14" w14:textId="05FBB609" w:rsidR="006F41DD" w:rsidRPr="006F41DD" w:rsidRDefault="006F41DD" w:rsidP="00010CAB">
            <w:pPr>
              <w:rPr>
                <w:rFonts w:asciiTheme="minorHAnsi" w:hAnsiTheme="minorHAnsi" w:cstheme="minorHAnsi"/>
                <w:b/>
                <w:bCs/>
              </w:rPr>
            </w:pPr>
            <w:bookmarkStart w:id="0" w:name="_GoBack"/>
            <w:r>
              <w:rPr>
                <w:noProof/>
              </w:rPr>
              <w:drawing>
                <wp:inline distT="0" distB="0" distL="0" distR="0" wp14:anchorId="42DE80B1" wp14:editId="57E839E8">
                  <wp:extent cx="1253969" cy="1902512"/>
                  <wp:effectExtent l="19050" t="19050" r="22860" b="215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063" cy="1928446"/>
                          </a:xfrm>
                          <a:prstGeom prst="rect">
                            <a:avLst/>
                          </a:prstGeom>
                          <a:noFill/>
                          <a:ln w="12700">
                            <a:solidFill>
                              <a:schemeClr val="tx1"/>
                            </a:solidFill>
                          </a:ln>
                        </pic:spPr>
                      </pic:pic>
                    </a:graphicData>
                  </a:graphic>
                </wp:inline>
              </w:drawing>
            </w:r>
            <w:bookmarkEnd w:id="0"/>
          </w:p>
        </w:tc>
      </w:tr>
      <w:tr w:rsidR="006F41DD" w:rsidRPr="00010CAB" w14:paraId="671EFAC3" w14:textId="77777777" w:rsidTr="00010CAB">
        <w:tc>
          <w:tcPr>
            <w:tcW w:w="2122" w:type="dxa"/>
          </w:tcPr>
          <w:p w14:paraId="16AA13B6" w14:textId="77777777" w:rsidR="00010CAB" w:rsidRPr="00046EB3" w:rsidRDefault="00010CAB" w:rsidP="00010CAB">
            <w:pPr>
              <w:rPr>
                <w:rFonts w:asciiTheme="minorHAnsi" w:hAnsiTheme="minorHAnsi" w:cstheme="minorHAnsi"/>
                <w:b/>
                <w:bCs/>
              </w:rPr>
            </w:pPr>
            <w:r w:rsidRPr="00046EB3">
              <w:rPr>
                <w:rFonts w:asciiTheme="minorHAnsi" w:hAnsiTheme="minorHAnsi" w:cstheme="minorHAnsi"/>
                <w:b/>
                <w:bCs/>
              </w:rPr>
              <w:t>Building new knowledge</w:t>
            </w:r>
          </w:p>
          <w:p w14:paraId="730D6B01" w14:textId="15C2E95D" w:rsidR="00010CAB" w:rsidRPr="00010CAB" w:rsidRDefault="00010CAB" w:rsidP="00010CAB">
            <w:pPr>
              <w:rPr>
                <w:rFonts w:asciiTheme="minorHAnsi" w:hAnsiTheme="minorHAnsi" w:cstheme="minorHAnsi"/>
              </w:rPr>
            </w:pPr>
            <w:r w:rsidRPr="00046EB3">
              <w:rPr>
                <w:rFonts w:asciiTheme="minorHAnsi" w:hAnsiTheme="minorHAnsi" w:cstheme="minorHAnsi"/>
                <w:b/>
                <w:bCs/>
              </w:rPr>
              <w:t>(10 mins)</w:t>
            </w:r>
          </w:p>
        </w:tc>
        <w:tc>
          <w:tcPr>
            <w:tcW w:w="4677" w:type="dxa"/>
          </w:tcPr>
          <w:p w14:paraId="36508654" w14:textId="77777777" w:rsidR="00010CAB" w:rsidRPr="00046EB3" w:rsidRDefault="00010CAB" w:rsidP="00010CAB">
            <w:pPr>
              <w:rPr>
                <w:rFonts w:asciiTheme="minorHAnsi" w:eastAsiaTheme="majorEastAsia" w:hAnsiTheme="minorHAnsi" w:cstheme="minorHAnsi"/>
                <w:b/>
                <w:color w:val="2F5496" w:themeColor="accent1" w:themeShade="BF"/>
              </w:rPr>
            </w:pPr>
            <w:r w:rsidRPr="00046EB3">
              <w:rPr>
                <w:rFonts w:asciiTheme="minorHAnsi" w:eastAsiaTheme="majorEastAsia" w:hAnsiTheme="minorHAnsi" w:cstheme="minorHAnsi"/>
                <w:b/>
                <w:color w:val="2F5496" w:themeColor="accent1" w:themeShade="BF"/>
              </w:rPr>
              <w:t>Can you ever be totally culturally competent?</w:t>
            </w:r>
          </w:p>
          <w:p w14:paraId="4A3E0853" w14:textId="20406F91" w:rsidR="00010CAB" w:rsidRPr="00046EB3" w:rsidRDefault="00010CAB" w:rsidP="00010CAB">
            <w:pPr>
              <w:spacing w:after="80"/>
              <w:rPr>
                <w:rFonts w:asciiTheme="minorHAnsi" w:hAnsiTheme="minorHAnsi" w:cstheme="minorHAnsi"/>
              </w:rPr>
            </w:pPr>
            <w:r w:rsidRPr="00046EB3">
              <w:rPr>
                <w:rFonts w:asciiTheme="minorHAnsi" w:hAnsiTheme="minorHAnsi" w:cstheme="minorHAnsi"/>
              </w:rPr>
              <w:t xml:space="preserve">Refer everyone to the Pharmacy Council’s statement on cultural competence on page </w:t>
            </w:r>
            <w:r w:rsidR="000E042B">
              <w:rPr>
                <w:rFonts w:asciiTheme="minorHAnsi" w:hAnsiTheme="minorHAnsi" w:cstheme="minorHAnsi"/>
              </w:rPr>
              <w:t>6</w:t>
            </w:r>
            <w:r w:rsidRPr="00046EB3">
              <w:rPr>
                <w:rFonts w:asciiTheme="minorHAnsi" w:hAnsiTheme="minorHAnsi" w:cstheme="minorHAnsi"/>
              </w:rPr>
              <w:t xml:space="preserve"> of the Handout. Point out that the statement says:</w:t>
            </w:r>
          </w:p>
          <w:p w14:paraId="450AF578" w14:textId="4BF67E5C" w:rsidR="00010CAB" w:rsidRPr="00046EB3" w:rsidRDefault="00010CAB" w:rsidP="000E042B">
            <w:pPr>
              <w:pStyle w:val="Bullet-Last"/>
              <w:rPr>
                <w:rFonts w:asciiTheme="minorHAnsi" w:hAnsiTheme="minorHAnsi" w:cstheme="minorHAnsi"/>
              </w:rPr>
            </w:pPr>
            <w:r w:rsidRPr="00046EB3">
              <w:rPr>
                <w:rFonts w:asciiTheme="minorHAnsi" w:hAnsiTheme="minorHAnsi" w:cstheme="minorHAnsi"/>
              </w:rPr>
              <w:t>cultural competence is a process that can take a long time</w:t>
            </w:r>
            <w:r w:rsidR="000E042B">
              <w:rPr>
                <w:rFonts w:asciiTheme="minorHAnsi" w:hAnsiTheme="minorHAnsi" w:cstheme="minorHAnsi"/>
              </w:rPr>
              <w:t xml:space="preserve"> </w:t>
            </w:r>
            <w:r w:rsidRPr="00046EB3">
              <w:rPr>
                <w:rFonts w:asciiTheme="minorHAnsi" w:hAnsiTheme="minorHAnsi" w:cstheme="minorHAnsi"/>
              </w:rPr>
              <w:t xml:space="preserve">we might never be culturally competent because we can never guess all the </w:t>
            </w:r>
            <w:proofErr w:type="gramStart"/>
            <w:r w:rsidRPr="00046EB3">
              <w:rPr>
                <w:rFonts w:asciiTheme="minorHAnsi" w:hAnsiTheme="minorHAnsi" w:cstheme="minorHAnsi"/>
              </w:rPr>
              <w:t>situations</w:t>
            </w:r>
            <w:proofErr w:type="gramEnd"/>
            <w:r w:rsidR="000E042B">
              <w:rPr>
                <w:rFonts w:asciiTheme="minorHAnsi" w:hAnsiTheme="minorHAnsi" w:cstheme="minorHAnsi"/>
              </w:rPr>
              <w:t xml:space="preserve"> </w:t>
            </w:r>
            <w:r w:rsidRPr="00046EB3">
              <w:rPr>
                <w:rFonts w:asciiTheme="minorHAnsi" w:hAnsiTheme="minorHAnsi" w:cstheme="minorHAnsi"/>
              </w:rPr>
              <w:t>we are going to find ourselves in.</w:t>
            </w:r>
          </w:p>
          <w:p w14:paraId="5077CFC3" w14:textId="77777777" w:rsidR="00010CAB" w:rsidRPr="00046EB3" w:rsidRDefault="00010CAB" w:rsidP="00010CAB">
            <w:pPr>
              <w:rPr>
                <w:rFonts w:asciiTheme="minorHAnsi" w:hAnsiTheme="minorHAnsi" w:cstheme="minorHAnsi"/>
              </w:rPr>
            </w:pPr>
            <w:r w:rsidRPr="00046EB3">
              <w:rPr>
                <w:rFonts w:asciiTheme="minorHAnsi" w:hAnsiTheme="minorHAnsi" w:cstheme="minorHAnsi"/>
              </w:rPr>
              <w:t>So, we need to rely on thinking about who we are, including our attitudes and beliefs, to provide culturally competent care.</w:t>
            </w:r>
          </w:p>
          <w:p w14:paraId="64CF0D95" w14:textId="39F809C8" w:rsidR="00010CAB" w:rsidRPr="00010CAB" w:rsidRDefault="00010CAB" w:rsidP="00010CAB">
            <w:pPr>
              <w:rPr>
                <w:rFonts w:asciiTheme="minorHAnsi" w:hAnsiTheme="minorHAnsi" w:cstheme="minorHAnsi"/>
              </w:rPr>
            </w:pPr>
            <w:r w:rsidRPr="00046EB3">
              <w:rPr>
                <w:rFonts w:asciiTheme="minorHAnsi" w:hAnsiTheme="minorHAnsi" w:cstheme="minorHAnsi"/>
              </w:rPr>
              <w:t xml:space="preserve">Refer people to The Medical Council of New Zealand’s list of cultural competencies on pages </w:t>
            </w:r>
            <w:r w:rsidR="000E042B">
              <w:rPr>
                <w:rFonts w:asciiTheme="minorHAnsi" w:hAnsiTheme="minorHAnsi" w:cstheme="minorHAnsi"/>
              </w:rPr>
              <w:t>6</w:t>
            </w:r>
            <w:r w:rsidRPr="00046EB3">
              <w:rPr>
                <w:rFonts w:asciiTheme="minorHAnsi" w:hAnsiTheme="minorHAnsi" w:cstheme="minorHAnsi"/>
              </w:rPr>
              <w:t xml:space="preserve"> and </w:t>
            </w:r>
            <w:r w:rsidR="000E042B">
              <w:rPr>
                <w:rFonts w:asciiTheme="minorHAnsi" w:hAnsiTheme="minorHAnsi" w:cstheme="minorHAnsi"/>
              </w:rPr>
              <w:t>7</w:t>
            </w:r>
            <w:r w:rsidRPr="00046EB3">
              <w:rPr>
                <w:rFonts w:asciiTheme="minorHAnsi" w:hAnsiTheme="minorHAnsi" w:cstheme="minorHAnsi"/>
              </w:rPr>
              <w:t>. Say this is a reference for participants.</w:t>
            </w:r>
          </w:p>
        </w:tc>
        <w:tc>
          <w:tcPr>
            <w:tcW w:w="2217" w:type="dxa"/>
          </w:tcPr>
          <w:p w14:paraId="1EBFFF76" w14:textId="77777777" w:rsidR="00010CAB" w:rsidRDefault="006F41DD" w:rsidP="00010CAB">
            <w:pPr>
              <w:rPr>
                <w:rFonts w:asciiTheme="minorHAnsi" w:hAnsiTheme="minorHAnsi" w:cstheme="minorHAnsi"/>
                <w:b/>
                <w:bCs/>
              </w:rPr>
            </w:pPr>
            <w:r w:rsidRPr="006F41DD">
              <w:rPr>
                <w:rFonts w:asciiTheme="minorHAnsi" w:hAnsiTheme="minorHAnsi" w:cstheme="minorHAnsi"/>
                <w:b/>
                <w:bCs/>
              </w:rPr>
              <w:t>Page 6, 7 of handout</w:t>
            </w:r>
          </w:p>
          <w:p w14:paraId="3B5B577C" w14:textId="77777777" w:rsidR="006F41DD" w:rsidRDefault="006F41DD" w:rsidP="00010CAB">
            <w:pPr>
              <w:rPr>
                <w:rFonts w:asciiTheme="minorHAnsi" w:hAnsiTheme="minorHAnsi" w:cstheme="minorHAnsi"/>
                <w:b/>
                <w:bCs/>
              </w:rPr>
            </w:pPr>
            <w:r>
              <w:rPr>
                <w:noProof/>
              </w:rPr>
              <w:drawing>
                <wp:inline distT="0" distB="0" distL="0" distR="0" wp14:anchorId="241EC706" wp14:editId="70ACC31C">
                  <wp:extent cx="1197283" cy="1877609"/>
                  <wp:effectExtent l="19050" t="19050" r="22225"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386" cy="1891884"/>
                          </a:xfrm>
                          <a:prstGeom prst="rect">
                            <a:avLst/>
                          </a:prstGeom>
                          <a:noFill/>
                          <a:ln w="12700">
                            <a:solidFill>
                              <a:schemeClr val="tx1"/>
                            </a:solidFill>
                          </a:ln>
                        </pic:spPr>
                      </pic:pic>
                    </a:graphicData>
                  </a:graphic>
                </wp:inline>
              </w:drawing>
            </w:r>
          </w:p>
          <w:p w14:paraId="128CBEE4" w14:textId="77777777" w:rsidR="006F41DD" w:rsidRDefault="006F41DD" w:rsidP="00010CAB">
            <w:pPr>
              <w:rPr>
                <w:rFonts w:asciiTheme="minorHAnsi" w:hAnsiTheme="minorHAnsi" w:cstheme="minorHAnsi"/>
                <w:b/>
                <w:bCs/>
              </w:rPr>
            </w:pPr>
          </w:p>
          <w:p w14:paraId="7648EFA8" w14:textId="2551B5C1" w:rsidR="006F41DD" w:rsidRPr="006F41DD" w:rsidRDefault="006F41DD" w:rsidP="00010CAB">
            <w:pPr>
              <w:rPr>
                <w:rFonts w:asciiTheme="minorHAnsi" w:hAnsiTheme="minorHAnsi" w:cstheme="minorHAnsi"/>
                <w:b/>
                <w:bCs/>
              </w:rPr>
            </w:pPr>
            <w:r>
              <w:rPr>
                <w:noProof/>
              </w:rPr>
              <w:drawing>
                <wp:inline distT="0" distB="0" distL="0" distR="0" wp14:anchorId="12343BE0" wp14:editId="5E046414">
                  <wp:extent cx="1251881" cy="1967719"/>
                  <wp:effectExtent l="19050" t="19050" r="24765" b="13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2360" cy="1984190"/>
                          </a:xfrm>
                          <a:prstGeom prst="rect">
                            <a:avLst/>
                          </a:prstGeom>
                          <a:noFill/>
                          <a:ln w="12700">
                            <a:solidFill>
                              <a:schemeClr val="tx1"/>
                            </a:solidFill>
                          </a:ln>
                        </pic:spPr>
                      </pic:pic>
                    </a:graphicData>
                  </a:graphic>
                </wp:inline>
              </w:drawing>
            </w:r>
          </w:p>
        </w:tc>
      </w:tr>
      <w:tr w:rsidR="006F41DD" w:rsidRPr="00010CAB" w14:paraId="31F6DA27" w14:textId="77777777" w:rsidTr="00010CAB">
        <w:tc>
          <w:tcPr>
            <w:tcW w:w="2122" w:type="dxa"/>
          </w:tcPr>
          <w:p w14:paraId="63271230" w14:textId="77777777" w:rsidR="00010CAB" w:rsidRPr="00046EB3" w:rsidRDefault="00010CAB" w:rsidP="00010CAB">
            <w:pPr>
              <w:rPr>
                <w:rFonts w:asciiTheme="minorHAnsi" w:hAnsiTheme="minorHAnsi" w:cstheme="minorHAnsi"/>
                <w:b/>
                <w:bCs/>
              </w:rPr>
            </w:pPr>
            <w:r w:rsidRPr="00046EB3">
              <w:rPr>
                <w:rFonts w:asciiTheme="minorHAnsi" w:hAnsiTheme="minorHAnsi" w:cstheme="minorHAnsi"/>
                <w:b/>
                <w:bCs/>
              </w:rPr>
              <w:t>Building new knowledge</w:t>
            </w:r>
          </w:p>
          <w:p w14:paraId="2A86F910" w14:textId="6CF1A490" w:rsidR="00010CAB" w:rsidRPr="00010CAB" w:rsidRDefault="00010CAB" w:rsidP="00010CAB">
            <w:pPr>
              <w:rPr>
                <w:rFonts w:asciiTheme="minorHAnsi" w:hAnsiTheme="minorHAnsi" w:cstheme="minorHAnsi"/>
              </w:rPr>
            </w:pPr>
            <w:r w:rsidRPr="00046EB3">
              <w:rPr>
                <w:rFonts w:asciiTheme="minorHAnsi" w:hAnsiTheme="minorHAnsi" w:cstheme="minorHAnsi"/>
                <w:b/>
                <w:bCs/>
              </w:rPr>
              <w:t>(5 mins)</w:t>
            </w:r>
          </w:p>
        </w:tc>
        <w:tc>
          <w:tcPr>
            <w:tcW w:w="4677" w:type="dxa"/>
          </w:tcPr>
          <w:p w14:paraId="4E39901D" w14:textId="77777777" w:rsidR="00010CAB" w:rsidRPr="00046EB3" w:rsidRDefault="00010CAB" w:rsidP="00010CAB">
            <w:pPr>
              <w:rPr>
                <w:rFonts w:asciiTheme="minorHAnsi" w:eastAsiaTheme="majorEastAsia" w:hAnsiTheme="minorHAnsi" w:cstheme="minorHAnsi"/>
                <w:b/>
                <w:color w:val="2F5496" w:themeColor="accent1" w:themeShade="BF"/>
              </w:rPr>
            </w:pPr>
            <w:r w:rsidRPr="00046EB3">
              <w:rPr>
                <w:rFonts w:asciiTheme="minorHAnsi" w:eastAsiaTheme="majorEastAsia" w:hAnsiTheme="minorHAnsi" w:cstheme="minorHAnsi"/>
                <w:b/>
                <w:color w:val="2F5496" w:themeColor="accent1" w:themeShade="BF"/>
              </w:rPr>
              <w:t>What can I do to be more culturally competent?</w:t>
            </w:r>
          </w:p>
          <w:p w14:paraId="115A89F2" w14:textId="31C5E80B" w:rsidR="00010CAB" w:rsidRPr="00046EB3" w:rsidRDefault="00010CAB" w:rsidP="00010CAB">
            <w:pPr>
              <w:spacing w:after="80"/>
              <w:rPr>
                <w:rFonts w:asciiTheme="minorHAnsi" w:hAnsiTheme="minorHAnsi" w:cstheme="minorHAnsi"/>
              </w:rPr>
            </w:pPr>
            <w:r w:rsidRPr="00046EB3">
              <w:rPr>
                <w:rFonts w:asciiTheme="minorHAnsi" w:hAnsiTheme="minorHAnsi" w:cstheme="minorHAnsi"/>
              </w:rPr>
              <w:t xml:space="preserve">Refer everyone to page </w:t>
            </w:r>
            <w:r w:rsidR="000E042B">
              <w:rPr>
                <w:rFonts w:asciiTheme="minorHAnsi" w:hAnsiTheme="minorHAnsi" w:cstheme="minorHAnsi"/>
              </w:rPr>
              <w:t>8</w:t>
            </w:r>
            <w:r w:rsidRPr="00046EB3">
              <w:rPr>
                <w:rFonts w:asciiTheme="minorHAnsi" w:hAnsiTheme="minorHAnsi" w:cstheme="minorHAnsi"/>
              </w:rPr>
              <w:t xml:space="preserve"> of the Handout. </w:t>
            </w:r>
          </w:p>
          <w:p w14:paraId="170D95B5" w14:textId="596AC17C" w:rsidR="00010CAB" w:rsidRPr="00010CAB" w:rsidRDefault="00010CAB" w:rsidP="00010CAB">
            <w:pPr>
              <w:rPr>
                <w:rFonts w:asciiTheme="minorHAnsi" w:hAnsiTheme="minorHAnsi" w:cstheme="minorHAnsi"/>
              </w:rPr>
            </w:pPr>
            <w:r w:rsidRPr="00046EB3">
              <w:rPr>
                <w:rFonts w:asciiTheme="minorHAnsi" w:hAnsiTheme="minorHAnsi" w:cstheme="minorHAnsi"/>
              </w:rPr>
              <w:t xml:space="preserve">Go around the participants and ask if any of the points on this page are something they could try.  </w:t>
            </w:r>
          </w:p>
        </w:tc>
        <w:tc>
          <w:tcPr>
            <w:tcW w:w="2217" w:type="dxa"/>
          </w:tcPr>
          <w:p w14:paraId="5267BB18" w14:textId="77777777" w:rsidR="00010CAB" w:rsidRDefault="006F41DD" w:rsidP="00010CAB">
            <w:pPr>
              <w:rPr>
                <w:rFonts w:asciiTheme="minorHAnsi" w:hAnsiTheme="minorHAnsi" w:cstheme="minorHAnsi"/>
                <w:b/>
                <w:bCs/>
              </w:rPr>
            </w:pPr>
            <w:r w:rsidRPr="006F41DD">
              <w:rPr>
                <w:rFonts w:asciiTheme="minorHAnsi" w:hAnsiTheme="minorHAnsi" w:cstheme="minorHAnsi"/>
                <w:b/>
                <w:bCs/>
              </w:rPr>
              <w:t>Page 8 of handout</w:t>
            </w:r>
          </w:p>
          <w:p w14:paraId="2E437FBA" w14:textId="77777777" w:rsidR="006F41DD" w:rsidRDefault="006F41DD" w:rsidP="00010CAB">
            <w:pPr>
              <w:rPr>
                <w:rFonts w:asciiTheme="minorHAnsi" w:hAnsiTheme="minorHAnsi" w:cstheme="minorHAnsi"/>
                <w:b/>
                <w:bCs/>
              </w:rPr>
            </w:pPr>
          </w:p>
          <w:p w14:paraId="7F3511BF" w14:textId="0F4CEA71" w:rsidR="006F41DD" w:rsidRPr="006F41DD" w:rsidRDefault="006F41DD" w:rsidP="00010CAB">
            <w:pPr>
              <w:rPr>
                <w:rFonts w:asciiTheme="minorHAnsi" w:hAnsiTheme="minorHAnsi" w:cstheme="minorHAnsi"/>
                <w:b/>
                <w:bCs/>
              </w:rPr>
            </w:pPr>
            <w:r>
              <w:rPr>
                <w:noProof/>
              </w:rPr>
              <w:drawing>
                <wp:inline distT="0" distB="0" distL="0" distR="0" wp14:anchorId="640264C8" wp14:editId="6979F1AD">
                  <wp:extent cx="1196975" cy="1876399"/>
                  <wp:effectExtent l="19050" t="19050" r="22225"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208" cy="1889305"/>
                          </a:xfrm>
                          <a:prstGeom prst="rect">
                            <a:avLst/>
                          </a:prstGeom>
                          <a:noFill/>
                          <a:ln w="12700">
                            <a:solidFill>
                              <a:schemeClr val="tx1"/>
                            </a:solidFill>
                          </a:ln>
                        </pic:spPr>
                      </pic:pic>
                    </a:graphicData>
                  </a:graphic>
                </wp:inline>
              </w:drawing>
            </w:r>
          </w:p>
        </w:tc>
      </w:tr>
      <w:tr w:rsidR="006F41DD" w:rsidRPr="00010CAB" w14:paraId="6D3A5CC3" w14:textId="77777777" w:rsidTr="00010CAB">
        <w:tc>
          <w:tcPr>
            <w:tcW w:w="2122" w:type="dxa"/>
          </w:tcPr>
          <w:p w14:paraId="50FE2185" w14:textId="77777777" w:rsidR="00010CAB" w:rsidRPr="00046EB3" w:rsidRDefault="00010CAB" w:rsidP="00010CAB">
            <w:pPr>
              <w:rPr>
                <w:rFonts w:asciiTheme="minorHAnsi" w:hAnsiTheme="minorHAnsi" w:cstheme="minorHAnsi"/>
                <w:b/>
                <w:bCs/>
              </w:rPr>
            </w:pPr>
            <w:r w:rsidRPr="00046EB3">
              <w:rPr>
                <w:rFonts w:asciiTheme="minorHAnsi" w:hAnsiTheme="minorHAnsi" w:cstheme="minorHAnsi"/>
                <w:b/>
                <w:bCs/>
              </w:rPr>
              <w:t>Evaluation and improvement activity</w:t>
            </w:r>
          </w:p>
          <w:p w14:paraId="661BD71E" w14:textId="4058CE26" w:rsidR="00010CAB" w:rsidRPr="00010CAB" w:rsidRDefault="00010CAB" w:rsidP="00010CAB">
            <w:pPr>
              <w:rPr>
                <w:rFonts w:asciiTheme="minorHAnsi" w:hAnsiTheme="minorHAnsi" w:cstheme="minorHAnsi"/>
              </w:rPr>
            </w:pPr>
            <w:r w:rsidRPr="00046EB3">
              <w:rPr>
                <w:rFonts w:asciiTheme="minorHAnsi" w:hAnsiTheme="minorHAnsi" w:cstheme="minorHAnsi"/>
                <w:b/>
                <w:bCs/>
              </w:rPr>
              <w:t>(5 mins)</w:t>
            </w:r>
          </w:p>
        </w:tc>
        <w:tc>
          <w:tcPr>
            <w:tcW w:w="4677" w:type="dxa"/>
          </w:tcPr>
          <w:p w14:paraId="4A9751DA" w14:textId="77777777" w:rsidR="00010CAB" w:rsidRPr="00046EB3" w:rsidRDefault="00010CAB" w:rsidP="00010CAB">
            <w:pPr>
              <w:pStyle w:val="Heading3"/>
              <w:outlineLvl w:val="2"/>
              <w:rPr>
                <w:rFonts w:asciiTheme="minorHAnsi" w:eastAsiaTheme="majorEastAsia" w:hAnsiTheme="minorHAnsi" w:cstheme="minorHAnsi"/>
                <w:color w:val="2F5496" w:themeColor="accent1" w:themeShade="BF"/>
                <w:sz w:val="22"/>
                <w:szCs w:val="22"/>
              </w:rPr>
            </w:pPr>
            <w:r w:rsidRPr="00046EB3">
              <w:rPr>
                <w:rFonts w:asciiTheme="minorHAnsi" w:eastAsiaTheme="majorEastAsia" w:hAnsiTheme="minorHAnsi" w:cstheme="minorHAnsi"/>
                <w:color w:val="2F5496" w:themeColor="accent1" w:themeShade="BF"/>
                <w:sz w:val="22"/>
                <w:szCs w:val="22"/>
              </w:rPr>
              <w:t>Cultural competence quiz</w:t>
            </w:r>
          </w:p>
          <w:p w14:paraId="2A2BE79F" w14:textId="5BC2F345" w:rsidR="00010CAB" w:rsidRPr="00046EB3" w:rsidRDefault="00010CAB" w:rsidP="00010CAB">
            <w:pPr>
              <w:rPr>
                <w:rFonts w:asciiTheme="minorHAnsi" w:hAnsiTheme="minorHAnsi" w:cstheme="minorHAnsi"/>
              </w:rPr>
            </w:pPr>
            <w:r w:rsidRPr="00046EB3">
              <w:rPr>
                <w:rFonts w:asciiTheme="minorHAnsi" w:hAnsiTheme="minorHAnsi" w:cstheme="minorHAnsi"/>
              </w:rPr>
              <w:t xml:space="preserve">Refer everyone to the quiz on page </w:t>
            </w:r>
            <w:r w:rsidR="000E042B">
              <w:rPr>
                <w:rFonts w:asciiTheme="minorHAnsi" w:hAnsiTheme="minorHAnsi" w:cstheme="minorHAnsi"/>
              </w:rPr>
              <w:t>8</w:t>
            </w:r>
            <w:r w:rsidRPr="00046EB3">
              <w:rPr>
                <w:rFonts w:asciiTheme="minorHAnsi" w:hAnsiTheme="minorHAnsi" w:cstheme="minorHAnsi"/>
              </w:rPr>
              <w:t xml:space="preserve"> of the Handout and get them to fill it in.</w:t>
            </w:r>
          </w:p>
          <w:p w14:paraId="716186EA" w14:textId="77777777" w:rsidR="00010CAB" w:rsidRPr="006912C3" w:rsidRDefault="00010CAB" w:rsidP="00010CAB">
            <w:pPr>
              <w:pStyle w:val="Heading2"/>
              <w:outlineLvl w:val="1"/>
              <w:rPr>
                <w:rFonts w:asciiTheme="minorHAnsi" w:hAnsiTheme="minorHAnsi" w:cstheme="minorHAnsi"/>
                <w:sz w:val="22"/>
                <w:szCs w:val="22"/>
              </w:rPr>
            </w:pPr>
            <w:r w:rsidRPr="00046EB3">
              <w:rPr>
                <w:rFonts w:asciiTheme="minorHAnsi" w:hAnsiTheme="minorHAnsi" w:cstheme="minorHAnsi"/>
                <w:sz w:val="22"/>
                <w:szCs w:val="22"/>
              </w:rPr>
              <w:lastRenderedPageBreak/>
              <w:t xml:space="preserve">Quickly go through the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70"/>
              <w:gridCol w:w="1098"/>
            </w:tblGrid>
            <w:tr w:rsidR="006F41DD" w:rsidRPr="00046EB3" w14:paraId="4B5AB397" w14:textId="77777777" w:rsidTr="00C90C2F">
              <w:trPr>
                <w:trHeight w:val="303"/>
              </w:trPr>
              <w:tc>
                <w:tcPr>
                  <w:tcW w:w="3897" w:type="dxa"/>
                  <w:gridSpan w:val="2"/>
                  <w:shd w:val="clear" w:color="auto" w:fill="2F5496" w:themeFill="accent1" w:themeFillShade="BF"/>
                </w:tcPr>
                <w:p w14:paraId="688405FD" w14:textId="77777777" w:rsidR="00010CAB" w:rsidRPr="00046EB3" w:rsidRDefault="00010CAB" w:rsidP="00010CAB">
                  <w:pPr>
                    <w:spacing w:before="60" w:after="60"/>
                    <w:rPr>
                      <w:rFonts w:asciiTheme="minorHAnsi" w:hAnsiTheme="minorHAnsi" w:cstheme="minorHAnsi"/>
                      <w:b/>
                      <w:iCs/>
                      <w:color w:val="FFFFFF" w:themeColor="background1"/>
                      <w:sz w:val="24"/>
                      <w:szCs w:val="28"/>
                    </w:rPr>
                  </w:pPr>
                  <w:r w:rsidRPr="00046EB3">
                    <w:rPr>
                      <w:rFonts w:asciiTheme="minorHAnsi" w:hAnsiTheme="minorHAnsi" w:cstheme="minorHAnsi"/>
                      <w:b/>
                      <w:iCs/>
                      <w:color w:val="FFFFFF" w:themeColor="background1"/>
                      <w:sz w:val="24"/>
                      <w:szCs w:val="28"/>
                    </w:rPr>
                    <w:t>Question</w:t>
                  </w:r>
                </w:p>
              </w:tc>
              <w:tc>
                <w:tcPr>
                  <w:tcW w:w="1240" w:type="dxa"/>
                  <w:shd w:val="clear" w:color="auto" w:fill="2F5496" w:themeFill="accent1" w:themeFillShade="BF"/>
                </w:tcPr>
                <w:p w14:paraId="2BE6ABD4" w14:textId="77777777" w:rsidR="00010CAB" w:rsidRPr="00046EB3" w:rsidRDefault="00010CAB" w:rsidP="00010CAB">
                  <w:pPr>
                    <w:spacing w:before="60" w:after="60"/>
                    <w:jc w:val="center"/>
                    <w:rPr>
                      <w:rFonts w:asciiTheme="minorHAnsi" w:hAnsiTheme="minorHAnsi" w:cstheme="minorHAnsi"/>
                      <w:b/>
                      <w:iCs/>
                      <w:color w:val="FFFFFF" w:themeColor="background1"/>
                      <w:sz w:val="24"/>
                      <w:szCs w:val="28"/>
                    </w:rPr>
                  </w:pPr>
                  <w:r w:rsidRPr="00046EB3">
                    <w:rPr>
                      <w:rFonts w:asciiTheme="minorHAnsi" w:hAnsiTheme="minorHAnsi" w:cstheme="minorHAnsi"/>
                      <w:b/>
                      <w:iCs/>
                      <w:color w:val="FFFFFF" w:themeColor="background1"/>
                      <w:sz w:val="24"/>
                      <w:szCs w:val="28"/>
                    </w:rPr>
                    <w:t xml:space="preserve">Yes/No </w:t>
                  </w:r>
                </w:p>
              </w:tc>
            </w:tr>
            <w:tr w:rsidR="006F41DD" w:rsidRPr="00046EB3" w14:paraId="4C9929F0" w14:textId="77777777" w:rsidTr="00C90C2F">
              <w:trPr>
                <w:trHeight w:val="577"/>
              </w:trPr>
              <w:tc>
                <w:tcPr>
                  <w:tcW w:w="565" w:type="dxa"/>
                </w:tcPr>
                <w:p w14:paraId="71A87DF2"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1.</w:t>
                  </w:r>
                </w:p>
              </w:tc>
              <w:tc>
                <w:tcPr>
                  <w:tcW w:w="3332" w:type="dxa"/>
                </w:tcPr>
                <w:p w14:paraId="67F4A1CD"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It can take a very long time to be culturally competent.</w:t>
                  </w:r>
                </w:p>
              </w:tc>
              <w:tc>
                <w:tcPr>
                  <w:tcW w:w="1240" w:type="dxa"/>
                </w:tcPr>
                <w:p w14:paraId="2EF01D1A"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 xml:space="preserve">Yes </w:t>
                  </w:r>
                </w:p>
              </w:tc>
            </w:tr>
            <w:tr w:rsidR="006F41DD" w:rsidRPr="00046EB3" w14:paraId="5EB8F8DA" w14:textId="77777777" w:rsidTr="00C90C2F">
              <w:trPr>
                <w:trHeight w:val="577"/>
              </w:trPr>
              <w:tc>
                <w:tcPr>
                  <w:tcW w:w="565" w:type="dxa"/>
                </w:tcPr>
                <w:p w14:paraId="2AEABE92"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2.</w:t>
                  </w:r>
                </w:p>
              </w:tc>
              <w:tc>
                <w:tcPr>
                  <w:tcW w:w="3332" w:type="dxa"/>
                </w:tcPr>
                <w:p w14:paraId="0A9DAD7A"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Cultural competence is about treating everyone the same.</w:t>
                  </w:r>
                </w:p>
              </w:tc>
              <w:tc>
                <w:tcPr>
                  <w:tcW w:w="1240" w:type="dxa"/>
                </w:tcPr>
                <w:p w14:paraId="5E14CAE7"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No</w:t>
                  </w:r>
                </w:p>
              </w:tc>
            </w:tr>
            <w:tr w:rsidR="006F41DD" w:rsidRPr="00046EB3" w14:paraId="5CD84636" w14:textId="77777777" w:rsidTr="00C90C2F">
              <w:trPr>
                <w:trHeight w:val="1169"/>
              </w:trPr>
              <w:tc>
                <w:tcPr>
                  <w:tcW w:w="565" w:type="dxa"/>
                </w:tcPr>
                <w:p w14:paraId="792FA37A"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3.</w:t>
                  </w:r>
                </w:p>
              </w:tc>
              <w:tc>
                <w:tcPr>
                  <w:tcW w:w="3332" w:type="dxa"/>
                </w:tcPr>
                <w:p w14:paraId="339F68D2"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You always get cultural competence if the health professional/health coach comes from the same ethnic background as the patient e.g. both Māori.</w:t>
                  </w:r>
                </w:p>
              </w:tc>
              <w:tc>
                <w:tcPr>
                  <w:tcW w:w="1240" w:type="dxa"/>
                </w:tcPr>
                <w:p w14:paraId="0585108B"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No</w:t>
                  </w:r>
                </w:p>
              </w:tc>
            </w:tr>
            <w:tr w:rsidR="006F41DD" w:rsidRPr="00046EB3" w14:paraId="2911ED88" w14:textId="77777777" w:rsidTr="00C90C2F">
              <w:trPr>
                <w:trHeight w:val="577"/>
              </w:trPr>
              <w:tc>
                <w:tcPr>
                  <w:tcW w:w="565" w:type="dxa"/>
                </w:tcPr>
                <w:p w14:paraId="700A7BC7"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4.</w:t>
                  </w:r>
                </w:p>
              </w:tc>
              <w:tc>
                <w:tcPr>
                  <w:tcW w:w="3332" w:type="dxa"/>
                </w:tcPr>
                <w:p w14:paraId="5D3B6C4A"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 xml:space="preserve">Cultural competence is based on learning all about different cultures. </w:t>
                  </w:r>
                </w:p>
              </w:tc>
              <w:tc>
                <w:tcPr>
                  <w:tcW w:w="1240" w:type="dxa"/>
                </w:tcPr>
                <w:p w14:paraId="4BB63B68"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No</w:t>
                  </w:r>
                </w:p>
              </w:tc>
            </w:tr>
            <w:tr w:rsidR="006F41DD" w:rsidRPr="00046EB3" w14:paraId="0AE471F1" w14:textId="77777777" w:rsidTr="00C90C2F">
              <w:trPr>
                <w:trHeight w:val="969"/>
              </w:trPr>
              <w:tc>
                <w:tcPr>
                  <w:tcW w:w="565" w:type="dxa"/>
                </w:tcPr>
                <w:p w14:paraId="2FD251B3"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5.</w:t>
                  </w:r>
                </w:p>
              </w:tc>
              <w:tc>
                <w:tcPr>
                  <w:tcW w:w="3332" w:type="dxa"/>
                </w:tcPr>
                <w:p w14:paraId="32950AF5" w14:textId="38F9F041"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If the health professional/health coach can speak the same language as the patient e.g. Hindi then you will have cultural competence.</w:t>
                  </w:r>
                </w:p>
              </w:tc>
              <w:tc>
                <w:tcPr>
                  <w:tcW w:w="1240" w:type="dxa"/>
                </w:tcPr>
                <w:p w14:paraId="1AD2250F"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No</w:t>
                  </w:r>
                </w:p>
              </w:tc>
            </w:tr>
            <w:tr w:rsidR="006F41DD" w:rsidRPr="00046EB3" w14:paraId="6C9B9030" w14:textId="77777777" w:rsidTr="00C90C2F">
              <w:trPr>
                <w:trHeight w:val="977"/>
              </w:trPr>
              <w:tc>
                <w:tcPr>
                  <w:tcW w:w="565" w:type="dxa"/>
                </w:tcPr>
                <w:p w14:paraId="78F3D495"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6.</w:t>
                  </w:r>
                </w:p>
              </w:tc>
              <w:tc>
                <w:tcPr>
                  <w:tcW w:w="3332" w:type="dxa"/>
                </w:tcPr>
                <w:p w14:paraId="3D2F5483"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 xml:space="preserve">Implicit or unconscious bias is about beliefs and values we have learnt over a long time from our families and friends, and the media. </w:t>
                  </w:r>
                </w:p>
              </w:tc>
              <w:tc>
                <w:tcPr>
                  <w:tcW w:w="1240" w:type="dxa"/>
                </w:tcPr>
                <w:p w14:paraId="5BC9ED25"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 xml:space="preserve">Yes </w:t>
                  </w:r>
                </w:p>
              </w:tc>
            </w:tr>
            <w:tr w:rsidR="006F41DD" w:rsidRPr="00046EB3" w14:paraId="2684DA90" w14:textId="77777777" w:rsidTr="00C90C2F">
              <w:trPr>
                <w:trHeight w:val="969"/>
              </w:trPr>
              <w:tc>
                <w:tcPr>
                  <w:tcW w:w="565" w:type="dxa"/>
                </w:tcPr>
                <w:p w14:paraId="26F762EC"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7.</w:t>
                  </w:r>
                </w:p>
              </w:tc>
              <w:tc>
                <w:tcPr>
                  <w:tcW w:w="3332" w:type="dxa"/>
                </w:tcPr>
                <w:p w14:paraId="7B9AB758"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It is culturally competent to use terms such as ‘non-compliant’, ‘non-adherent’, ‘high risk population’ and so on.</w:t>
                  </w:r>
                </w:p>
              </w:tc>
              <w:tc>
                <w:tcPr>
                  <w:tcW w:w="1240" w:type="dxa"/>
                </w:tcPr>
                <w:p w14:paraId="7978B356"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No</w:t>
                  </w:r>
                </w:p>
              </w:tc>
            </w:tr>
            <w:tr w:rsidR="006F41DD" w:rsidRPr="00046EB3" w14:paraId="4A8589BE" w14:textId="77777777" w:rsidTr="00C90C2F">
              <w:trPr>
                <w:trHeight w:val="377"/>
              </w:trPr>
              <w:tc>
                <w:tcPr>
                  <w:tcW w:w="565" w:type="dxa"/>
                </w:tcPr>
                <w:p w14:paraId="51C18494"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8.</w:t>
                  </w:r>
                </w:p>
              </w:tc>
              <w:tc>
                <w:tcPr>
                  <w:tcW w:w="3332" w:type="dxa"/>
                </w:tcPr>
                <w:p w14:paraId="0807F96F"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 xml:space="preserve">Cultural competence is complex. </w:t>
                  </w:r>
                </w:p>
              </w:tc>
              <w:tc>
                <w:tcPr>
                  <w:tcW w:w="1240" w:type="dxa"/>
                </w:tcPr>
                <w:p w14:paraId="34F8DEBB"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 xml:space="preserve">Yes </w:t>
                  </w:r>
                </w:p>
              </w:tc>
            </w:tr>
            <w:tr w:rsidR="006F41DD" w:rsidRPr="00046EB3" w14:paraId="3B35D3C4" w14:textId="77777777" w:rsidTr="00C90C2F">
              <w:trPr>
                <w:trHeight w:val="769"/>
              </w:trPr>
              <w:tc>
                <w:tcPr>
                  <w:tcW w:w="565" w:type="dxa"/>
                </w:tcPr>
                <w:p w14:paraId="000227C0"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9.</w:t>
                  </w:r>
                </w:p>
              </w:tc>
              <w:tc>
                <w:tcPr>
                  <w:tcW w:w="3332" w:type="dxa"/>
                </w:tcPr>
                <w:p w14:paraId="6DBBAF8A"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 xml:space="preserve">We are most likely to go back to our implicit or unconscious bias when we are really busy and stressed.  </w:t>
                  </w:r>
                </w:p>
              </w:tc>
              <w:tc>
                <w:tcPr>
                  <w:tcW w:w="1240" w:type="dxa"/>
                </w:tcPr>
                <w:p w14:paraId="544A2337"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 xml:space="preserve">Yes </w:t>
                  </w:r>
                </w:p>
              </w:tc>
            </w:tr>
            <w:tr w:rsidR="006F41DD" w:rsidRPr="00046EB3" w14:paraId="46302C7F" w14:textId="77777777" w:rsidTr="00C90C2F">
              <w:trPr>
                <w:trHeight w:val="1176"/>
              </w:trPr>
              <w:tc>
                <w:tcPr>
                  <w:tcW w:w="565" w:type="dxa"/>
                </w:tcPr>
                <w:p w14:paraId="1B09D76E"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lastRenderedPageBreak/>
                    <w:t>10.</w:t>
                  </w:r>
                </w:p>
              </w:tc>
              <w:tc>
                <w:tcPr>
                  <w:tcW w:w="3332" w:type="dxa"/>
                </w:tcPr>
                <w:p w14:paraId="639A468A" w14:textId="77777777" w:rsidR="00010CAB" w:rsidRPr="00046EB3" w:rsidRDefault="00010CAB" w:rsidP="00010CAB">
                  <w:pPr>
                    <w:spacing w:before="120"/>
                    <w:rPr>
                      <w:rFonts w:asciiTheme="minorHAnsi" w:hAnsiTheme="minorHAnsi" w:cstheme="minorHAnsi"/>
                    </w:rPr>
                  </w:pPr>
                  <w:r w:rsidRPr="00046EB3">
                    <w:rPr>
                      <w:rFonts w:asciiTheme="minorHAnsi" w:hAnsiTheme="minorHAnsi" w:cstheme="minorHAnsi"/>
                    </w:rPr>
                    <w:t>Being culturally competent is being able to recognise when we feel uncertain or uncomfortable about things that are different from what we are used to.</w:t>
                  </w:r>
                </w:p>
              </w:tc>
              <w:tc>
                <w:tcPr>
                  <w:tcW w:w="1240" w:type="dxa"/>
                </w:tcPr>
                <w:p w14:paraId="30910316" w14:textId="77777777" w:rsidR="00010CAB" w:rsidRPr="00046EB3" w:rsidRDefault="00010CAB" w:rsidP="00010CAB">
                  <w:pPr>
                    <w:spacing w:before="120"/>
                    <w:jc w:val="center"/>
                    <w:rPr>
                      <w:rFonts w:asciiTheme="minorHAnsi" w:hAnsiTheme="minorHAnsi" w:cstheme="minorHAnsi"/>
                    </w:rPr>
                  </w:pPr>
                  <w:r w:rsidRPr="00046EB3">
                    <w:rPr>
                      <w:rFonts w:asciiTheme="minorHAnsi" w:hAnsiTheme="minorHAnsi" w:cstheme="minorHAnsi"/>
                    </w:rPr>
                    <w:t>Yes /</w:t>
                  </w:r>
                </w:p>
              </w:tc>
            </w:tr>
          </w:tbl>
          <w:p w14:paraId="3EF36760" w14:textId="77777777" w:rsidR="00010CAB" w:rsidRDefault="00010CAB" w:rsidP="00010CAB">
            <w:pPr>
              <w:rPr>
                <w:rFonts w:asciiTheme="minorHAnsi" w:hAnsiTheme="minorHAnsi" w:cstheme="minorHAnsi"/>
              </w:rPr>
            </w:pPr>
          </w:p>
          <w:p w14:paraId="1AD1A4A5" w14:textId="77777777" w:rsidR="00010CAB" w:rsidRPr="00046EB3" w:rsidRDefault="00010CAB" w:rsidP="00010CAB">
            <w:pPr>
              <w:rPr>
                <w:rFonts w:asciiTheme="minorHAnsi" w:hAnsiTheme="minorHAnsi" w:cstheme="minorHAnsi"/>
              </w:rPr>
            </w:pPr>
            <w:r>
              <w:rPr>
                <w:rFonts w:asciiTheme="minorHAnsi" w:hAnsiTheme="minorHAnsi" w:cstheme="minorHAnsi"/>
              </w:rPr>
              <w:t>A</w:t>
            </w:r>
            <w:r w:rsidRPr="00046EB3">
              <w:rPr>
                <w:rFonts w:asciiTheme="minorHAnsi" w:hAnsiTheme="minorHAnsi" w:cstheme="minorHAnsi"/>
              </w:rPr>
              <w:t>sk each participant about one thing they are going to do differently in relation to cultural competence. Make a note of this for your records.</w:t>
            </w:r>
          </w:p>
          <w:p w14:paraId="551888A4" w14:textId="77A60E74" w:rsidR="00010CAB" w:rsidRPr="00010CAB" w:rsidRDefault="00010CAB" w:rsidP="00010CAB">
            <w:pPr>
              <w:rPr>
                <w:rFonts w:asciiTheme="minorHAnsi" w:hAnsiTheme="minorHAnsi" w:cstheme="minorHAnsi"/>
              </w:rPr>
            </w:pPr>
            <w:r w:rsidRPr="00046EB3">
              <w:rPr>
                <w:rFonts w:asciiTheme="minorHAnsi" w:hAnsiTheme="minorHAnsi" w:cstheme="minorHAnsi"/>
              </w:rPr>
              <w:t>Thank people for participating.</w:t>
            </w:r>
          </w:p>
        </w:tc>
        <w:tc>
          <w:tcPr>
            <w:tcW w:w="2217" w:type="dxa"/>
          </w:tcPr>
          <w:p w14:paraId="372FD542" w14:textId="77777777" w:rsidR="00010CAB" w:rsidRDefault="006F41DD" w:rsidP="00010CAB">
            <w:pPr>
              <w:rPr>
                <w:rFonts w:asciiTheme="minorHAnsi" w:hAnsiTheme="minorHAnsi" w:cstheme="minorHAnsi"/>
                <w:b/>
                <w:bCs/>
              </w:rPr>
            </w:pPr>
            <w:r w:rsidRPr="006F41DD">
              <w:rPr>
                <w:rFonts w:asciiTheme="minorHAnsi" w:hAnsiTheme="minorHAnsi" w:cstheme="minorHAnsi"/>
                <w:b/>
                <w:bCs/>
              </w:rPr>
              <w:lastRenderedPageBreak/>
              <w:t>Page 8 of handout</w:t>
            </w:r>
          </w:p>
          <w:p w14:paraId="5F3E2CC6" w14:textId="77777777" w:rsidR="006F41DD" w:rsidRDefault="006F41DD" w:rsidP="00010CAB">
            <w:pPr>
              <w:rPr>
                <w:rFonts w:asciiTheme="minorHAnsi" w:hAnsiTheme="minorHAnsi" w:cstheme="minorHAnsi"/>
                <w:b/>
                <w:bCs/>
              </w:rPr>
            </w:pPr>
          </w:p>
          <w:p w14:paraId="293EE740" w14:textId="1B330F75" w:rsidR="006F41DD" w:rsidRPr="006F41DD" w:rsidRDefault="006F41DD" w:rsidP="00010CAB">
            <w:pPr>
              <w:rPr>
                <w:rFonts w:asciiTheme="minorHAnsi" w:hAnsiTheme="minorHAnsi" w:cstheme="minorHAnsi"/>
                <w:b/>
                <w:bCs/>
              </w:rPr>
            </w:pPr>
            <w:r>
              <w:rPr>
                <w:noProof/>
              </w:rPr>
              <w:drawing>
                <wp:inline distT="0" distB="0" distL="0" distR="0" wp14:anchorId="36F1E1F1" wp14:editId="0A0B5294">
                  <wp:extent cx="1193201" cy="1870485"/>
                  <wp:effectExtent l="19050" t="19050" r="26035" b="15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57" cy="1883428"/>
                          </a:xfrm>
                          <a:prstGeom prst="rect">
                            <a:avLst/>
                          </a:prstGeom>
                          <a:noFill/>
                          <a:ln w="12700">
                            <a:solidFill>
                              <a:schemeClr val="tx1"/>
                            </a:solidFill>
                          </a:ln>
                        </pic:spPr>
                      </pic:pic>
                    </a:graphicData>
                  </a:graphic>
                </wp:inline>
              </w:drawing>
            </w:r>
          </w:p>
        </w:tc>
      </w:tr>
    </w:tbl>
    <w:p w14:paraId="4D82507C" w14:textId="61235291" w:rsidR="00010CAB" w:rsidRDefault="00010CAB"/>
    <w:sectPr w:rsidR="00010CAB" w:rsidSect="00010CAB">
      <w:headerReference w:type="default" r:id="rId15"/>
      <w:footerReference w:type="default" r:id="rId16"/>
      <w:pgSz w:w="11906" w:h="16838"/>
      <w:pgMar w:top="1440"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401F" w14:textId="77777777" w:rsidR="00A70C9B" w:rsidRDefault="00A70C9B" w:rsidP="00010CAB">
      <w:pPr>
        <w:spacing w:after="0"/>
      </w:pPr>
      <w:r>
        <w:separator/>
      </w:r>
    </w:p>
  </w:endnote>
  <w:endnote w:type="continuationSeparator" w:id="0">
    <w:p w14:paraId="7AD4541C" w14:textId="77777777" w:rsidR="00A70C9B" w:rsidRDefault="00A70C9B" w:rsidP="00010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946967289"/>
      <w:docPartObj>
        <w:docPartGallery w:val="Page Numbers (Bottom of Page)"/>
        <w:docPartUnique/>
      </w:docPartObj>
    </w:sdtPr>
    <w:sdtEndPr>
      <w:rPr>
        <w:noProof/>
        <w:sz w:val="22"/>
      </w:rPr>
    </w:sdtEndPr>
    <w:sdtContent>
      <w:p w14:paraId="7C932138" w14:textId="25A648B6" w:rsidR="00010CAB" w:rsidRPr="00AB3886" w:rsidRDefault="00010CAB" w:rsidP="00010CAB">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63360" behindDoc="0" locked="0" layoutInCell="1" allowOverlap="1" wp14:anchorId="269D5358" wp14:editId="2B70E8F8">
                  <wp:simplePos x="0" y="0"/>
                  <wp:positionH relativeFrom="column">
                    <wp:posOffset>-902335</wp:posOffset>
                  </wp:positionH>
                  <wp:positionV relativeFrom="paragraph">
                    <wp:posOffset>-112395</wp:posOffset>
                  </wp:positionV>
                  <wp:extent cx="7562850" cy="45085"/>
                  <wp:effectExtent l="0" t="0" r="19050" b="120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AA6762F" id="Rectangle 289" o:spid="_x0000_s1026" style="position:absolute;margin-left:-71.05pt;margin-top:-8.85pt;width:59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" fillcolor="#4472c4" strokecolor="#1f3763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Cultural competence</w:t>
        </w:r>
        <w:r w:rsidRPr="00E426A4">
          <w:rPr>
            <w:rFonts w:ascii="Calibri" w:hAnsi="Calibri" w:cs="Calibri"/>
            <w:color w:val="808080" w:themeColor="background1" w:themeShade="80"/>
            <w:sz w:val="20"/>
          </w:rPr>
          <w:t xml:space="preserve"> module</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336E61C6" w14:textId="77777777" w:rsidR="00010CAB" w:rsidRPr="00394C77" w:rsidRDefault="00010CAB" w:rsidP="00010CAB">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2CA9A94B" w14:textId="77777777" w:rsidR="00010CAB" w:rsidRDefault="00010CAB" w:rsidP="00010CAB">
        <w:pPr>
          <w:pStyle w:val="Footer"/>
          <w:tabs>
            <w:tab w:val="clear" w:pos="4513"/>
            <w:tab w:val="left" w:pos="7830"/>
          </w:tabs>
          <w:rPr>
            <w:noProof/>
          </w:rPr>
        </w:pPr>
      </w:p>
    </w:sdtContent>
  </w:sdt>
  <w:p w14:paraId="4BCE9237" w14:textId="77777777" w:rsidR="00010CAB" w:rsidRDefault="0001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2640" w14:textId="77777777" w:rsidR="00A70C9B" w:rsidRDefault="00A70C9B" w:rsidP="00010CAB">
      <w:pPr>
        <w:spacing w:after="0"/>
      </w:pPr>
      <w:r>
        <w:separator/>
      </w:r>
    </w:p>
  </w:footnote>
  <w:footnote w:type="continuationSeparator" w:id="0">
    <w:p w14:paraId="743C7098" w14:textId="77777777" w:rsidR="00A70C9B" w:rsidRDefault="00A70C9B" w:rsidP="00010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A343" w14:textId="0AC9BE06" w:rsidR="00010CAB" w:rsidRDefault="00010CAB" w:rsidP="00010CAB">
    <w:pPr>
      <w:pStyle w:val="Header"/>
    </w:pPr>
    <w:r w:rsidRPr="00C2289E">
      <w:rPr>
        <w:noProof/>
      </w:rPr>
      <w:drawing>
        <wp:anchor distT="0" distB="0" distL="114300" distR="114300" simplePos="0" relativeHeight="251660288" behindDoc="1" locked="0" layoutInCell="1" allowOverlap="1" wp14:anchorId="1E5F2C44" wp14:editId="4431E7E6">
          <wp:simplePos x="0" y="0"/>
          <wp:positionH relativeFrom="column">
            <wp:posOffset>4647565</wp:posOffset>
          </wp:positionH>
          <wp:positionV relativeFrom="paragraph">
            <wp:posOffset>-114300</wp:posOffset>
          </wp:positionV>
          <wp:extent cx="1060450" cy="422910"/>
          <wp:effectExtent l="0" t="0" r="0" b="0"/>
          <wp:wrapTight wrapText="bothSides">
            <wp:wrapPolygon edited="0">
              <wp:start x="0" y="0"/>
              <wp:lineTo x="0" y="20432"/>
              <wp:lineTo x="21341" y="20432"/>
              <wp:lineTo x="213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59264" behindDoc="1" locked="0" layoutInCell="1" allowOverlap="1" wp14:anchorId="499A2910" wp14:editId="3A2621BB">
          <wp:simplePos x="0" y="0"/>
          <wp:positionH relativeFrom="margin">
            <wp:posOffset>0</wp:posOffset>
          </wp:positionH>
          <wp:positionV relativeFrom="paragraph">
            <wp:posOffset>-31750</wp:posOffset>
          </wp:positionV>
          <wp:extent cx="1341120" cy="253365"/>
          <wp:effectExtent l="0" t="0" r="0" b="0"/>
          <wp:wrapTight wrapText="bothSides">
            <wp:wrapPolygon edited="0">
              <wp:start x="0" y="0"/>
              <wp:lineTo x="0" y="19489"/>
              <wp:lineTo x="21170" y="19489"/>
              <wp:lineTo x="21170" y="0"/>
              <wp:lineTo x="0" y="0"/>
            </wp:wrapPolygon>
          </wp:wrapTight>
          <wp:docPr id="10" name="Picture 10"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DD72AF4" wp14:editId="2434706D">
              <wp:simplePos x="0" y="0"/>
              <wp:positionH relativeFrom="column">
                <wp:posOffset>-908050</wp:posOffset>
              </wp:positionH>
              <wp:positionV relativeFrom="paragraph">
                <wp:posOffset>-450850</wp:posOffset>
              </wp:positionV>
              <wp:extent cx="7747000" cy="314325"/>
              <wp:effectExtent l="0" t="0" r="25400" b="2857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C7F5148" id="Rectangle 290" o:spid="_x0000_s1026" style="position:absolute;margin-left:-71.5pt;margin-top:-35.5pt;width:61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" fillcolor="#4472c4" strokecolor="#1f3763 [1604]" strokeweight="1pt"/>
          </w:pict>
        </mc:Fallback>
      </mc:AlternateContent>
    </w:r>
  </w:p>
  <w:p w14:paraId="1D01FFC8" w14:textId="77777777" w:rsidR="00010CAB" w:rsidRDefault="0001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50119"/>
    <w:multiLevelType w:val="hybridMultilevel"/>
    <w:tmpl w:val="C8700F5E"/>
    <w:lvl w:ilvl="0" w:tplc="A934B7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AB"/>
    <w:rsid w:val="00010CAB"/>
    <w:rsid w:val="000E042B"/>
    <w:rsid w:val="006A48AB"/>
    <w:rsid w:val="006F41DD"/>
    <w:rsid w:val="00770025"/>
    <w:rsid w:val="00A70C9B"/>
    <w:rsid w:val="00DD6C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0C83"/>
  <w15:chartTrackingRefBased/>
  <w15:docId w15:val="{7A36D062-4F13-45EA-9094-10F99AF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AB"/>
    <w:pPr>
      <w:spacing w:after="120" w:line="240" w:lineRule="auto"/>
    </w:pPr>
    <w:rPr>
      <w:rFonts w:ascii="Arial" w:eastAsiaTheme="minorHAnsi" w:hAnsi="Arial"/>
      <w:color w:val="000000" w:themeColor="text1" w:themeShade="80"/>
      <w:lang w:val="en-NZ" w:eastAsia="en-US"/>
    </w:rPr>
  </w:style>
  <w:style w:type="paragraph" w:styleId="Heading1">
    <w:name w:val="heading 1"/>
    <w:basedOn w:val="Normal"/>
    <w:next w:val="Normal"/>
    <w:link w:val="Heading1Char"/>
    <w:uiPriority w:val="9"/>
    <w:qFormat/>
    <w:rsid w:val="00010CAB"/>
    <w:pPr>
      <w:keepNext/>
      <w:keepLines/>
      <w:spacing w:before="240" w:after="240"/>
      <w:outlineLvl w:val="0"/>
    </w:pPr>
    <w:rPr>
      <w:rFonts w:eastAsiaTheme="majorEastAsia" w:cs="Arial"/>
      <w:b/>
      <w:color w:val="1F3864" w:themeColor="accent1" w:themeShade="80"/>
      <w:sz w:val="36"/>
      <w:szCs w:val="32"/>
    </w:rPr>
  </w:style>
  <w:style w:type="paragraph" w:styleId="Heading2">
    <w:name w:val="heading 2"/>
    <w:basedOn w:val="Normal"/>
    <w:next w:val="Normal"/>
    <w:link w:val="Heading2Char"/>
    <w:uiPriority w:val="9"/>
    <w:unhideWhenUsed/>
    <w:qFormat/>
    <w:rsid w:val="00010CAB"/>
    <w:pPr>
      <w:keepNext/>
      <w:keepLines/>
      <w:spacing w:before="120" w:after="80" w:line="276" w:lineRule="auto"/>
      <w:outlineLvl w:val="1"/>
    </w:pPr>
    <w:rPr>
      <w:rFonts w:eastAsiaTheme="majorEastAsia" w:cs="Arial"/>
      <w:b/>
      <w:color w:val="2F5496" w:themeColor="accent1" w:themeShade="BF"/>
      <w:sz w:val="30"/>
      <w:szCs w:val="30"/>
    </w:rPr>
  </w:style>
  <w:style w:type="paragraph" w:styleId="Heading3">
    <w:name w:val="heading 3"/>
    <w:basedOn w:val="Normal"/>
    <w:next w:val="Normal"/>
    <w:link w:val="Heading3Char"/>
    <w:uiPriority w:val="9"/>
    <w:unhideWhenUsed/>
    <w:qFormat/>
    <w:rsid w:val="00010CAB"/>
    <w:pPr>
      <w:outlineLvl w:val="2"/>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AB"/>
    <w:pPr>
      <w:tabs>
        <w:tab w:val="center" w:pos="4513"/>
        <w:tab w:val="right" w:pos="9026"/>
      </w:tabs>
      <w:spacing w:after="0"/>
    </w:pPr>
  </w:style>
  <w:style w:type="character" w:customStyle="1" w:styleId="HeaderChar">
    <w:name w:val="Header Char"/>
    <w:basedOn w:val="DefaultParagraphFont"/>
    <w:link w:val="Header"/>
    <w:uiPriority w:val="99"/>
    <w:rsid w:val="00010CAB"/>
  </w:style>
  <w:style w:type="paragraph" w:styleId="Footer">
    <w:name w:val="footer"/>
    <w:basedOn w:val="Normal"/>
    <w:link w:val="FooterChar"/>
    <w:uiPriority w:val="99"/>
    <w:unhideWhenUsed/>
    <w:rsid w:val="00010CAB"/>
    <w:pPr>
      <w:tabs>
        <w:tab w:val="center" w:pos="4513"/>
        <w:tab w:val="right" w:pos="9026"/>
      </w:tabs>
      <w:spacing w:after="0"/>
    </w:pPr>
  </w:style>
  <w:style w:type="character" w:customStyle="1" w:styleId="FooterChar">
    <w:name w:val="Footer Char"/>
    <w:basedOn w:val="DefaultParagraphFont"/>
    <w:link w:val="Footer"/>
    <w:uiPriority w:val="99"/>
    <w:rsid w:val="00010CAB"/>
  </w:style>
  <w:style w:type="character" w:customStyle="1" w:styleId="Heading1Char">
    <w:name w:val="Heading 1 Char"/>
    <w:basedOn w:val="DefaultParagraphFont"/>
    <w:link w:val="Heading1"/>
    <w:uiPriority w:val="9"/>
    <w:rsid w:val="00010CAB"/>
    <w:rPr>
      <w:rFonts w:ascii="Arial" w:eastAsiaTheme="majorEastAsia" w:hAnsi="Arial" w:cs="Arial"/>
      <w:b/>
      <w:color w:val="1F3864" w:themeColor="accent1" w:themeShade="80"/>
      <w:sz w:val="36"/>
      <w:szCs w:val="32"/>
      <w:lang w:val="en-NZ" w:eastAsia="en-US"/>
    </w:rPr>
  </w:style>
  <w:style w:type="character" w:customStyle="1" w:styleId="Heading2Char">
    <w:name w:val="Heading 2 Char"/>
    <w:basedOn w:val="DefaultParagraphFont"/>
    <w:link w:val="Heading2"/>
    <w:uiPriority w:val="9"/>
    <w:rsid w:val="00010CAB"/>
    <w:rPr>
      <w:rFonts w:ascii="Arial" w:eastAsiaTheme="majorEastAsia" w:hAnsi="Arial" w:cs="Arial"/>
      <w:b/>
      <w:color w:val="2F5496" w:themeColor="accent1" w:themeShade="BF"/>
      <w:sz w:val="30"/>
      <w:szCs w:val="30"/>
      <w:lang w:val="en-NZ" w:eastAsia="en-US"/>
    </w:rPr>
  </w:style>
  <w:style w:type="paragraph" w:customStyle="1" w:styleId="Bullet-Last">
    <w:name w:val="Bullet-Last"/>
    <w:basedOn w:val="ListParagraph"/>
    <w:qFormat/>
    <w:rsid w:val="00010CAB"/>
    <w:pPr>
      <w:spacing w:after="40"/>
      <w:ind w:left="0"/>
    </w:pPr>
    <w:rPr>
      <w:rFonts w:cs="Arial"/>
      <w:color w:val="auto"/>
    </w:rPr>
  </w:style>
  <w:style w:type="paragraph" w:styleId="ListParagraph">
    <w:name w:val="List Paragraph"/>
    <w:basedOn w:val="Normal"/>
    <w:uiPriority w:val="34"/>
    <w:qFormat/>
    <w:rsid w:val="00010CAB"/>
    <w:pPr>
      <w:ind w:left="720"/>
      <w:contextualSpacing/>
    </w:pPr>
  </w:style>
  <w:style w:type="table" w:styleId="TableGrid">
    <w:name w:val="Table Grid"/>
    <w:basedOn w:val="TableNormal"/>
    <w:uiPriority w:val="39"/>
    <w:rsid w:val="0001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10CAB"/>
    <w:rPr>
      <w:rFonts w:ascii="Arial" w:eastAsiaTheme="minorHAnsi" w:hAnsi="Arial"/>
      <w:b/>
      <w:color w:val="000000" w:themeColor="text1" w:themeShade="80"/>
      <w:sz w:val="23"/>
      <w:szCs w:val="23"/>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QIAO WEN Low</dc:creator>
  <cp:keywords/>
  <dc:description/>
  <cp:lastModifiedBy>QIAO WEN Low</cp:lastModifiedBy>
  <cp:revision>3</cp:revision>
  <dcterms:created xsi:type="dcterms:W3CDTF">2019-08-22T01:04:00Z</dcterms:created>
  <dcterms:modified xsi:type="dcterms:W3CDTF">2019-08-22T01:57:00Z</dcterms:modified>
</cp:coreProperties>
</file>